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2047" w14:textId="77777777" w:rsidR="00B12B1B" w:rsidRPr="0045513A" w:rsidRDefault="00B12B1B" w:rsidP="00B80846">
      <w:pPr>
        <w:spacing w:after="240"/>
        <w:jc w:val="center"/>
        <w:rPr>
          <w:b/>
          <w:sz w:val="20"/>
          <w:szCs w:val="20"/>
          <w:u w:val="single"/>
        </w:rPr>
      </w:pPr>
    </w:p>
    <w:p w14:paraId="073809C4" w14:textId="11F4262C" w:rsidR="00B80846" w:rsidRPr="0045513A" w:rsidRDefault="00B80846" w:rsidP="00B80846">
      <w:pPr>
        <w:spacing w:after="240"/>
        <w:jc w:val="center"/>
        <w:rPr>
          <w:b/>
          <w:sz w:val="20"/>
          <w:szCs w:val="20"/>
          <w:u w:val="single"/>
        </w:rPr>
      </w:pPr>
      <w:r w:rsidRPr="0045513A">
        <w:rPr>
          <w:b/>
          <w:sz w:val="20"/>
          <w:szCs w:val="20"/>
          <w:u w:val="single"/>
        </w:rPr>
        <w:t>SHACKLEFORD PARISH COUNCIL</w:t>
      </w:r>
    </w:p>
    <w:p w14:paraId="0BDB50DD" w14:textId="35ABA0B5" w:rsidR="00B80846" w:rsidRPr="0045513A" w:rsidRDefault="00B80846" w:rsidP="00B80846">
      <w:pPr>
        <w:ind w:left="-900"/>
        <w:jc w:val="center"/>
        <w:rPr>
          <w:b/>
          <w:sz w:val="20"/>
          <w:szCs w:val="20"/>
          <w:u w:val="single"/>
        </w:rPr>
      </w:pPr>
      <w:r w:rsidRPr="0045513A">
        <w:rPr>
          <w:b/>
          <w:sz w:val="20"/>
          <w:szCs w:val="20"/>
          <w:u w:val="single"/>
        </w:rPr>
        <w:t xml:space="preserve">Minutes of Meeting </w:t>
      </w:r>
      <w:r w:rsidR="0045513A">
        <w:rPr>
          <w:b/>
          <w:sz w:val="20"/>
          <w:szCs w:val="20"/>
          <w:u w:val="single"/>
        </w:rPr>
        <w:t xml:space="preserve">on </w:t>
      </w:r>
      <w:r w:rsidR="00CF367E">
        <w:rPr>
          <w:b/>
          <w:sz w:val="20"/>
          <w:szCs w:val="20"/>
          <w:u w:val="single"/>
        </w:rPr>
        <w:t xml:space="preserve">19 March </w:t>
      </w:r>
      <w:r w:rsidRPr="0045513A">
        <w:rPr>
          <w:b/>
          <w:sz w:val="20"/>
          <w:szCs w:val="20"/>
          <w:u w:val="single"/>
        </w:rPr>
        <w:t>201</w:t>
      </w:r>
      <w:r w:rsidR="00F8658D" w:rsidRPr="0045513A">
        <w:rPr>
          <w:b/>
          <w:sz w:val="20"/>
          <w:szCs w:val="20"/>
          <w:u w:val="single"/>
        </w:rPr>
        <w:t>9</w:t>
      </w:r>
      <w:r w:rsidRPr="0045513A">
        <w:rPr>
          <w:b/>
          <w:sz w:val="20"/>
          <w:szCs w:val="20"/>
          <w:u w:val="single"/>
        </w:rPr>
        <w:t xml:space="preserve"> in the </w:t>
      </w:r>
      <w:r w:rsidR="00F8658D" w:rsidRPr="0045513A">
        <w:rPr>
          <w:b/>
          <w:sz w:val="20"/>
          <w:szCs w:val="20"/>
          <w:u w:val="single"/>
        </w:rPr>
        <w:t>Main Hall a</w:t>
      </w:r>
      <w:r w:rsidRPr="0045513A">
        <w:rPr>
          <w:b/>
          <w:sz w:val="20"/>
          <w:szCs w:val="20"/>
          <w:u w:val="single"/>
        </w:rPr>
        <w:t>t the Shackleford Centre</w:t>
      </w:r>
    </w:p>
    <w:p w14:paraId="77B9EBA6" w14:textId="77777777" w:rsidR="00B80846" w:rsidRPr="0045513A" w:rsidRDefault="00B80846" w:rsidP="00B80846">
      <w:pPr>
        <w:ind w:left="-900"/>
        <w:jc w:val="both"/>
        <w:rPr>
          <w:sz w:val="20"/>
          <w:szCs w:val="20"/>
        </w:rPr>
      </w:pPr>
    </w:p>
    <w:p w14:paraId="32923671" w14:textId="503A1A6C" w:rsidR="00B80846" w:rsidRPr="0045513A" w:rsidRDefault="00B80846" w:rsidP="00B80846">
      <w:pPr>
        <w:ind w:left="-900"/>
        <w:jc w:val="both"/>
        <w:rPr>
          <w:sz w:val="20"/>
          <w:szCs w:val="20"/>
        </w:rPr>
      </w:pPr>
      <w:r w:rsidRPr="0045513A">
        <w:rPr>
          <w:b/>
          <w:sz w:val="20"/>
          <w:szCs w:val="20"/>
          <w:u w:val="single"/>
        </w:rPr>
        <w:t>Present</w:t>
      </w:r>
      <w:r w:rsidRPr="0045513A">
        <w:rPr>
          <w:sz w:val="20"/>
          <w:szCs w:val="20"/>
        </w:rPr>
        <w:t xml:space="preserve"> – Bridget Carter-Manning (Chairman), </w:t>
      </w:r>
      <w:r w:rsidR="00527A85" w:rsidRPr="0045513A">
        <w:rPr>
          <w:sz w:val="20"/>
          <w:szCs w:val="20"/>
        </w:rPr>
        <w:t xml:space="preserve">Fran </w:t>
      </w:r>
      <w:proofErr w:type="spellStart"/>
      <w:r w:rsidR="00527A85" w:rsidRPr="0045513A">
        <w:rPr>
          <w:sz w:val="20"/>
          <w:szCs w:val="20"/>
        </w:rPr>
        <w:t>Nowlan</w:t>
      </w:r>
      <w:proofErr w:type="spellEnd"/>
      <w:r w:rsidR="00527A85" w:rsidRPr="0045513A">
        <w:rPr>
          <w:sz w:val="20"/>
          <w:szCs w:val="20"/>
        </w:rPr>
        <w:t xml:space="preserve"> (Vice</w:t>
      </w:r>
      <w:r w:rsidR="003954D0" w:rsidRPr="0045513A">
        <w:rPr>
          <w:sz w:val="20"/>
          <w:szCs w:val="20"/>
        </w:rPr>
        <w:t>-</w:t>
      </w:r>
      <w:r w:rsidR="00527A85" w:rsidRPr="0045513A">
        <w:rPr>
          <w:sz w:val="20"/>
          <w:szCs w:val="20"/>
        </w:rPr>
        <w:t>Chair)</w:t>
      </w:r>
      <w:r w:rsidRPr="0045513A">
        <w:rPr>
          <w:sz w:val="20"/>
          <w:szCs w:val="20"/>
        </w:rPr>
        <w:t xml:space="preserve">, Philip Randall, </w:t>
      </w:r>
      <w:r w:rsidR="00CF367E">
        <w:rPr>
          <w:sz w:val="20"/>
          <w:szCs w:val="20"/>
        </w:rPr>
        <w:t>Jon Scott</w:t>
      </w:r>
      <w:r w:rsidR="00F8658D" w:rsidRPr="0045513A">
        <w:rPr>
          <w:sz w:val="20"/>
          <w:szCs w:val="20"/>
        </w:rPr>
        <w:t xml:space="preserve"> </w:t>
      </w:r>
      <w:r w:rsidRPr="0045513A">
        <w:rPr>
          <w:sz w:val="20"/>
          <w:szCs w:val="20"/>
        </w:rPr>
        <w:t xml:space="preserve">and Kate Lingard (Clerk). </w:t>
      </w:r>
    </w:p>
    <w:p w14:paraId="2E3F5FB3" w14:textId="77777777" w:rsidR="00B80846" w:rsidRPr="0045513A" w:rsidRDefault="00B80846" w:rsidP="00B80846">
      <w:pPr>
        <w:ind w:left="-900"/>
        <w:jc w:val="both"/>
        <w:rPr>
          <w:sz w:val="20"/>
          <w:szCs w:val="20"/>
        </w:rPr>
      </w:pPr>
    </w:p>
    <w:p w14:paraId="7618E70C" w14:textId="112D8294" w:rsidR="00E876AB" w:rsidRPr="0045513A" w:rsidRDefault="00B80846" w:rsidP="00E876AB">
      <w:pPr>
        <w:ind w:left="-900"/>
        <w:jc w:val="both"/>
        <w:rPr>
          <w:sz w:val="20"/>
          <w:szCs w:val="20"/>
        </w:rPr>
      </w:pPr>
      <w:r w:rsidRPr="0045513A">
        <w:rPr>
          <w:b/>
          <w:sz w:val="20"/>
          <w:szCs w:val="20"/>
          <w:u w:val="single"/>
        </w:rPr>
        <w:t>Members of the Public</w:t>
      </w:r>
      <w:r w:rsidRPr="0045513A">
        <w:rPr>
          <w:sz w:val="20"/>
          <w:szCs w:val="20"/>
        </w:rPr>
        <w:t xml:space="preserve"> –</w:t>
      </w:r>
      <w:r w:rsidR="00CF367E">
        <w:rPr>
          <w:sz w:val="20"/>
          <w:szCs w:val="20"/>
        </w:rPr>
        <w:t xml:space="preserve"> Jan and Drew Baker,</w:t>
      </w:r>
      <w:r w:rsidR="001D33C1" w:rsidRPr="0045513A">
        <w:rPr>
          <w:sz w:val="20"/>
          <w:szCs w:val="20"/>
        </w:rPr>
        <w:t xml:space="preserve"> Sallie Barker</w:t>
      </w:r>
      <w:r w:rsidR="00CF367E">
        <w:rPr>
          <w:sz w:val="20"/>
          <w:szCs w:val="20"/>
        </w:rPr>
        <w:t>, Judy and Dar</w:t>
      </w:r>
      <w:r w:rsidR="0078580A">
        <w:rPr>
          <w:sz w:val="20"/>
          <w:szCs w:val="20"/>
        </w:rPr>
        <w:t>rel</w:t>
      </w:r>
      <w:r w:rsidR="00CF367E">
        <w:rPr>
          <w:sz w:val="20"/>
          <w:szCs w:val="20"/>
        </w:rPr>
        <w:t xml:space="preserve">l Romer and Bob </w:t>
      </w:r>
      <w:proofErr w:type="spellStart"/>
      <w:r w:rsidR="00CF367E">
        <w:rPr>
          <w:sz w:val="20"/>
          <w:szCs w:val="20"/>
        </w:rPr>
        <w:t>Stovold</w:t>
      </w:r>
      <w:proofErr w:type="spellEnd"/>
      <w:r w:rsidR="00CF367E">
        <w:rPr>
          <w:sz w:val="20"/>
          <w:szCs w:val="20"/>
        </w:rPr>
        <w:t>.</w:t>
      </w:r>
    </w:p>
    <w:p w14:paraId="1EBB8866" w14:textId="77777777" w:rsidR="00F8658D" w:rsidRPr="0045513A" w:rsidRDefault="00F8658D" w:rsidP="00E876AB">
      <w:pPr>
        <w:ind w:left="-900"/>
        <w:jc w:val="both"/>
        <w:rPr>
          <w:b/>
          <w:sz w:val="20"/>
          <w:szCs w:val="20"/>
          <w:u w:val="single"/>
        </w:rPr>
      </w:pPr>
    </w:p>
    <w:p w14:paraId="72A070A5" w14:textId="2171BEC6" w:rsidR="00B80846" w:rsidRPr="0045513A" w:rsidRDefault="00B80846" w:rsidP="00E876AB">
      <w:pPr>
        <w:ind w:left="-900"/>
        <w:jc w:val="both"/>
        <w:rPr>
          <w:sz w:val="20"/>
          <w:szCs w:val="20"/>
        </w:rPr>
      </w:pPr>
      <w:r w:rsidRPr="0045513A">
        <w:rPr>
          <w:b/>
          <w:sz w:val="20"/>
          <w:szCs w:val="20"/>
          <w:u w:val="single"/>
        </w:rPr>
        <w:t>Issues raised by Public</w:t>
      </w:r>
      <w:r w:rsidRPr="0045513A">
        <w:rPr>
          <w:sz w:val="20"/>
          <w:szCs w:val="20"/>
        </w:rPr>
        <w:t xml:space="preserve"> – </w:t>
      </w:r>
      <w:r w:rsidR="00CF367E">
        <w:rPr>
          <w:sz w:val="20"/>
          <w:szCs w:val="20"/>
        </w:rPr>
        <w:t xml:space="preserve">Bob </w:t>
      </w:r>
      <w:proofErr w:type="spellStart"/>
      <w:r w:rsidR="00CF367E">
        <w:rPr>
          <w:sz w:val="20"/>
          <w:szCs w:val="20"/>
        </w:rPr>
        <w:t>Stovold</w:t>
      </w:r>
      <w:proofErr w:type="spellEnd"/>
      <w:r w:rsidR="00CF367E">
        <w:rPr>
          <w:sz w:val="20"/>
          <w:szCs w:val="20"/>
        </w:rPr>
        <w:t xml:space="preserve"> said a GBC officer had </w:t>
      </w:r>
      <w:r w:rsidR="0085354E">
        <w:rPr>
          <w:sz w:val="20"/>
          <w:szCs w:val="20"/>
        </w:rPr>
        <w:t xml:space="preserve">been to see him after a report </w:t>
      </w:r>
      <w:r w:rsidR="00CF367E">
        <w:rPr>
          <w:sz w:val="20"/>
          <w:szCs w:val="20"/>
        </w:rPr>
        <w:t>that he had cut down a tree. He said he had cut it down because it was diseased and could be dangerous. Bob also mentioned the light pollution from Forsyth’s farm. As several residents have complained about this BCM said a letter should be sent to Mr Forsyth asking him to take action to reduce the light pollution in the centre of the village. It was also noted that light pollution from</w:t>
      </w:r>
      <w:r w:rsidR="0078580A">
        <w:rPr>
          <w:sz w:val="20"/>
          <w:szCs w:val="20"/>
        </w:rPr>
        <w:t xml:space="preserve"> T</w:t>
      </w:r>
      <w:r w:rsidR="00CF367E">
        <w:rPr>
          <w:sz w:val="20"/>
          <w:szCs w:val="20"/>
        </w:rPr>
        <w:t xml:space="preserve">he </w:t>
      </w:r>
      <w:r w:rsidR="0078580A">
        <w:rPr>
          <w:sz w:val="20"/>
          <w:szCs w:val="20"/>
        </w:rPr>
        <w:t>S</w:t>
      </w:r>
      <w:r w:rsidR="00CF367E">
        <w:rPr>
          <w:sz w:val="20"/>
          <w:szCs w:val="20"/>
        </w:rPr>
        <w:t xml:space="preserve">quirrel was very dangerous when exiting the southbound A3 and SPC would write to The Squirrel also.  </w:t>
      </w:r>
    </w:p>
    <w:p w14:paraId="100E67F9" w14:textId="262E6C4E" w:rsidR="00B80846" w:rsidRPr="0045513A" w:rsidRDefault="00E876AB" w:rsidP="00E876AB">
      <w:pPr>
        <w:tabs>
          <w:tab w:val="left" w:pos="5475"/>
        </w:tabs>
        <w:ind w:left="-900"/>
        <w:jc w:val="both"/>
        <w:rPr>
          <w:sz w:val="20"/>
          <w:szCs w:val="20"/>
        </w:rPr>
      </w:pPr>
      <w:r w:rsidRPr="0045513A">
        <w:rPr>
          <w:sz w:val="20"/>
          <w:szCs w:val="20"/>
        </w:rPr>
        <w:tab/>
      </w:r>
    </w:p>
    <w:p w14:paraId="13B78304" w14:textId="14D90C1F" w:rsidR="00B80846" w:rsidRPr="0045513A" w:rsidRDefault="00164F5F" w:rsidP="00B80846">
      <w:pPr>
        <w:ind w:left="-900"/>
        <w:jc w:val="both"/>
        <w:rPr>
          <w:sz w:val="20"/>
          <w:szCs w:val="20"/>
        </w:rPr>
      </w:pPr>
      <w:r>
        <w:rPr>
          <w:b/>
          <w:sz w:val="20"/>
          <w:szCs w:val="20"/>
        </w:rPr>
        <w:t>67</w:t>
      </w:r>
      <w:r w:rsidR="00B80846" w:rsidRPr="0045513A">
        <w:rPr>
          <w:b/>
          <w:sz w:val="20"/>
          <w:szCs w:val="20"/>
        </w:rPr>
        <w:t>/18</w:t>
      </w:r>
      <w:r w:rsidR="00B80846" w:rsidRPr="0045513A">
        <w:rPr>
          <w:sz w:val="20"/>
          <w:szCs w:val="20"/>
        </w:rPr>
        <w:t xml:space="preserve"> – </w:t>
      </w:r>
      <w:r w:rsidR="00B80846" w:rsidRPr="0045513A">
        <w:rPr>
          <w:b/>
          <w:sz w:val="20"/>
          <w:szCs w:val="20"/>
        </w:rPr>
        <w:t>Apologies for Absence</w:t>
      </w:r>
      <w:r w:rsidR="00B80846" w:rsidRPr="0045513A">
        <w:rPr>
          <w:sz w:val="20"/>
          <w:szCs w:val="20"/>
        </w:rPr>
        <w:t xml:space="preserve"> –</w:t>
      </w:r>
      <w:r w:rsidR="00F8658D" w:rsidRPr="0045513A">
        <w:rPr>
          <w:sz w:val="20"/>
          <w:szCs w:val="20"/>
        </w:rPr>
        <w:t xml:space="preserve"> </w:t>
      </w:r>
      <w:r w:rsidR="00CF367E">
        <w:rPr>
          <w:sz w:val="20"/>
          <w:szCs w:val="20"/>
        </w:rPr>
        <w:t xml:space="preserve">Matt Furniss, Tony </w:t>
      </w:r>
      <w:proofErr w:type="spellStart"/>
      <w:r w:rsidR="00CF367E">
        <w:rPr>
          <w:sz w:val="20"/>
          <w:szCs w:val="20"/>
        </w:rPr>
        <w:t>Rooth</w:t>
      </w:r>
      <w:proofErr w:type="spellEnd"/>
      <w:r w:rsidR="00CF367E">
        <w:rPr>
          <w:sz w:val="20"/>
          <w:szCs w:val="20"/>
        </w:rPr>
        <w:t xml:space="preserve"> and Neil Smith</w:t>
      </w:r>
      <w:r w:rsidR="00B80846" w:rsidRPr="0045513A">
        <w:rPr>
          <w:sz w:val="20"/>
          <w:szCs w:val="20"/>
        </w:rPr>
        <w:t xml:space="preserve">. </w:t>
      </w:r>
    </w:p>
    <w:p w14:paraId="0229F5D7" w14:textId="77777777" w:rsidR="00B80846" w:rsidRPr="0045513A" w:rsidRDefault="00B80846" w:rsidP="00B80846">
      <w:pPr>
        <w:jc w:val="both"/>
        <w:rPr>
          <w:b/>
          <w:sz w:val="20"/>
          <w:szCs w:val="20"/>
        </w:rPr>
      </w:pPr>
    </w:p>
    <w:p w14:paraId="24063BF1" w14:textId="3D7441A8" w:rsidR="00CF367E" w:rsidRPr="00CF367E" w:rsidRDefault="00164F5F" w:rsidP="0010602D">
      <w:pPr>
        <w:ind w:left="-900"/>
        <w:jc w:val="both"/>
        <w:rPr>
          <w:sz w:val="20"/>
          <w:szCs w:val="20"/>
        </w:rPr>
      </w:pPr>
      <w:r>
        <w:rPr>
          <w:b/>
          <w:sz w:val="20"/>
          <w:szCs w:val="20"/>
        </w:rPr>
        <w:t>68</w:t>
      </w:r>
      <w:r w:rsidR="00B80846" w:rsidRPr="0045513A">
        <w:rPr>
          <w:b/>
          <w:sz w:val="20"/>
          <w:szCs w:val="20"/>
        </w:rPr>
        <w:t xml:space="preserve">/18 </w:t>
      </w:r>
      <w:r w:rsidR="00CF367E">
        <w:rPr>
          <w:b/>
          <w:sz w:val="20"/>
          <w:szCs w:val="20"/>
        </w:rPr>
        <w:t>–</w:t>
      </w:r>
      <w:r w:rsidR="00B80846" w:rsidRPr="0045513A">
        <w:rPr>
          <w:b/>
          <w:sz w:val="20"/>
          <w:szCs w:val="20"/>
        </w:rPr>
        <w:t xml:space="preserve"> </w:t>
      </w:r>
      <w:r w:rsidR="00CF367E">
        <w:rPr>
          <w:b/>
          <w:sz w:val="20"/>
          <w:szCs w:val="20"/>
        </w:rPr>
        <w:t xml:space="preserve">Barry Hitchcock – </w:t>
      </w:r>
      <w:r w:rsidR="0085354E">
        <w:rPr>
          <w:sz w:val="20"/>
          <w:szCs w:val="20"/>
        </w:rPr>
        <w:t>o</w:t>
      </w:r>
      <w:r w:rsidR="00CF367E">
        <w:rPr>
          <w:sz w:val="20"/>
          <w:szCs w:val="20"/>
        </w:rPr>
        <w:t>ur councillor Barry Hitchcock passed away suddenly in January and BCM said</w:t>
      </w:r>
      <w:r w:rsidR="000314E3">
        <w:rPr>
          <w:sz w:val="20"/>
          <w:szCs w:val="20"/>
        </w:rPr>
        <w:t xml:space="preserve"> how shocked and saddened everyone was to lose him. We were very proud to have a councillor who had contributed so much to the field of sport and local life and the </w:t>
      </w:r>
      <w:r w:rsidR="0078580A">
        <w:rPr>
          <w:sz w:val="20"/>
          <w:szCs w:val="20"/>
        </w:rPr>
        <w:t>well-attended celebration of his life</w:t>
      </w:r>
      <w:r w:rsidR="000314E3">
        <w:rPr>
          <w:sz w:val="20"/>
          <w:szCs w:val="20"/>
        </w:rPr>
        <w:t xml:space="preserve"> at Surrey Sports Park was testament to </w:t>
      </w:r>
      <w:r w:rsidR="0085354E">
        <w:rPr>
          <w:sz w:val="20"/>
          <w:szCs w:val="20"/>
        </w:rPr>
        <w:t>Barry’s many amazing achievements</w:t>
      </w:r>
      <w:r w:rsidR="000314E3">
        <w:rPr>
          <w:sz w:val="20"/>
          <w:szCs w:val="20"/>
        </w:rPr>
        <w:t xml:space="preserve">. The Parish Council will miss Barry’s contribution greatly; especially his knack for writing up our meetings for the Parish News in a way that managed to make them sound interesting and amusing. </w:t>
      </w:r>
    </w:p>
    <w:p w14:paraId="76D86C74" w14:textId="77777777" w:rsidR="00CF367E" w:rsidRDefault="00CF367E" w:rsidP="0010602D">
      <w:pPr>
        <w:ind w:left="-900"/>
        <w:jc w:val="both"/>
        <w:rPr>
          <w:b/>
          <w:sz w:val="20"/>
          <w:szCs w:val="20"/>
        </w:rPr>
      </w:pPr>
    </w:p>
    <w:p w14:paraId="3E3B01C3" w14:textId="5E53F22F" w:rsidR="0010602D" w:rsidRPr="0045513A" w:rsidRDefault="00CF367E" w:rsidP="0010602D">
      <w:pPr>
        <w:ind w:left="-900"/>
        <w:jc w:val="both"/>
        <w:rPr>
          <w:sz w:val="20"/>
          <w:szCs w:val="20"/>
        </w:rPr>
      </w:pPr>
      <w:r>
        <w:rPr>
          <w:b/>
          <w:sz w:val="20"/>
          <w:szCs w:val="20"/>
        </w:rPr>
        <w:t xml:space="preserve">69/18 - </w:t>
      </w:r>
      <w:r w:rsidR="00B80846" w:rsidRPr="0045513A">
        <w:rPr>
          <w:b/>
          <w:sz w:val="20"/>
          <w:szCs w:val="20"/>
        </w:rPr>
        <w:t xml:space="preserve">Declarations of Interest </w:t>
      </w:r>
      <w:r w:rsidR="003954D0" w:rsidRPr="0045513A">
        <w:rPr>
          <w:b/>
          <w:sz w:val="20"/>
          <w:szCs w:val="20"/>
        </w:rPr>
        <w:t>–</w:t>
      </w:r>
      <w:r w:rsidR="00B80846" w:rsidRPr="0045513A">
        <w:rPr>
          <w:b/>
          <w:sz w:val="20"/>
          <w:szCs w:val="20"/>
        </w:rPr>
        <w:t xml:space="preserve"> </w:t>
      </w:r>
      <w:r w:rsidR="00F8658D" w:rsidRPr="0045513A">
        <w:rPr>
          <w:rStyle w:val="bumpedfont15"/>
          <w:sz w:val="20"/>
          <w:szCs w:val="20"/>
        </w:rPr>
        <w:t>none</w:t>
      </w:r>
      <w:r w:rsidR="00F8658D" w:rsidRPr="0045513A">
        <w:rPr>
          <w:sz w:val="20"/>
          <w:szCs w:val="20"/>
        </w:rPr>
        <w:t>.</w:t>
      </w:r>
    </w:p>
    <w:p w14:paraId="64CD1C22" w14:textId="77777777" w:rsidR="0010602D" w:rsidRPr="0045513A" w:rsidRDefault="0010602D" w:rsidP="0010602D">
      <w:pPr>
        <w:ind w:left="-900"/>
        <w:jc w:val="both"/>
        <w:rPr>
          <w:b/>
          <w:sz w:val="20"/>
          <w:szCs w:val="20"/>
        </w:rPr>
      </w:pPr>
    </w:p>
    <w:p w14:paraId="347996B7" w14:textId="34298760" w:rsidR="00B80846" w:rsidRPr="0045513A" w:rsidRDefault="00CF367E" w:rsidP="0010602D">
      <w:pPr>
        <w:ind w:left="-900"/>
        <w:jc w:val="both"/>
        <w:rPr>
          <w:sz w:val="20"/>
          <w:szCs w:val="20"/>
        </w:rPr>
      </w:pPr>
      <w:r>
        <w:rPr>
          <w:b/>
          <w:sz w:val="20"/>
          <w:szCs w:val="20"/>
        </w:rPr>
        <w:t>7</w:t>
      </w:r>
      <w:r w:rsidR="002A1717">
        <w:rPr>
          <w:b/>
          <w:sz w:val="20"/>
          <w:szCs w:val="20"/>
        </w:rPr>
        <w:t>0</w:t>
      </w:r>
      <w:r w:rsidR="00B80846" w:rsidRPr="0045513A">
        <w:rPr>
          <w:b/>
          <w:sz w:val="20"/>
          <w:szCs w:val="20"/>
        </w:rPr>
        <w:t>/18 - Minutes of meeting held on</w:t>
      </w:r>
      <w:r w:rsidR="00F8658D" w:rsidRPr="0045513A">
        <w:rPr>
          <w:b/>
          <w:sz w:val="20"/>
          <w:szCs w:val="20"/>
        </w:rPr>
        <w:t xml:space="preserve"> </w:t>
      </w:r>
      <w:r>
        <w:rPr>
          <w:b/>
          <w:sz w:val="20"/>
          <w:szCs w:val="20"/>
        </w:rPr>
        <w:t xml:space="preserve">7 January </w:t>
      </w:r>
      <w:r w:rsidR="00B80846" w:rsidRPr="0045513A">
        <w:rPr>
          <w:b/>
          <w:sz w:val="20"/>
          <w:szCs w:val="20"/>
        </w:rPr>
        <w:t>201</w:t>
      </w:r>
      <w:r>
        <w:rPr>
          <w:b/>
          <w:sz w:val="20"/>
          <w:szCs w:val="20"/>
        </w:rPr>
        <w:t>9</w:t>
      </w:r>
      <w:r w:rsidR="00B80846" w:rsidRPr="0045513A">
        <w:rPr>
          <w:b/>
          <w:sz w:val="20"/>
          <w:szCs w:val="20"/>
        </w:rPr>
        <w:t xml:space="preserve"> – </w:t>
      </w:r>
      <w:r w:rsidR="00B80846" w:rsidRPr="0045513A">
        <w:rPr>
          <w:sz w:val="20"/>
          <w:szCs w:val="20"/>
        </w:rPr>
        <w:t>approved and signed</w:t>
      </w:r>
      <w:r w:rsidR="003954D0" w:rsidRPr="0045513A">
        <w:rPr>
          <w:sz w:val="20"/>
          <w:szCs w:val="20"/>
        </w:rPr>
        <w:t>.</w:t>
      </w:r>
      <w:r w:rsidR="00195422" w:rsidRPr="0045513A">
        <w:rPr>
          <w:sz w:val="20"/>
          <w:szCs w:val="20"/>
        </w:rPr>
        <w:t xml:space="preserve"> </w:t>
      </w:r>
    </w:p>
    <w:p w14:paraId="3797AF7E" w14:textId="77777777" w:rsidR="00B80846" w:rsidRPr="0045513A" w:rsidRDefault="00B80846" w:rsidP="00B80846">
      <w:pPr>
        <w:ind w:left="-900"/>
        <w:jc w:val="both"/>
        <w:rPr>
          <w:b/>
          <w:sz w:val="20"/>
          <w:szCs w:val="20"/>
        </w:rPr>
      </w:pPr>
    </w:p>
    <w:p w14:paraId="5134336A" w14:textId="30930DCC" w:rsidR="00B80846" w:rsidRPr="0045513A" w:rsidRDefault="00164F5F" w:rsidP="00B80846">
      <w:pPr>
        <w:ind w:left="-900"/>
        <w:jc w:val="both"/>
        <w:rPr>
          <w:sz w:val="20"/>
          <w:szCs w:val="20"/>
        </w:rPr>
      </w:pPr>
      <w:r>
        <w:rPr>
          <w:b/>
          <w:sz w:val="20"/>
          <w:szCs w:val="20"/>
        </w:rPr>
        <w:t>7</w:t>
      </w:r>
      <w:r w:rsidR="00CF367E">
        <w:rPr>
          <w:b/>
          <w:sz w:val="20"/>
          <w:szCs w:val="20"/>
        </w:rPr>
        <w:t>1</w:t>
      </w:r>
      <w:r w:rsidR="00B80846" w:rsidRPr="0045513A">
        <w:rPr>
          <w:b/>
          <w:sz w:val="20"/>
          <w:szCs w:val="20"/>
        </w:rPr>
        <w:t xml:space="preserve">/18 - Matters Arising – </w:t>
      </w:r>
      <w:r w:rsidR="00B80846" w:rsidRPr="0045513A">
        <w:rPr>
          <w:sz w:val="20"/>
          <w:szCs w:val="20"/>
        </w:rPr>
        <w:t>none</w:t>
      </w:r>
      <w:r w:rsidR="003954D0" w:rsidRPr="0045513A">
        <w:rPr>
          <w:sz w:val="20"/>
          <w:szCs w:val="20"/>
        </w:rPr>
        <w:t>.</w:t>
      </w:r>
      <w:r w:rsidR="00B80846" w:rsidRPr="0045513A">
        <w:rPr>
          <w:b/>
          <w:sz w:val="20"/>
          <w:szCs w:val="20"/>
        </w:rPr>
        <w:t xml:space="preserve"> </w:t>
      </w:r>
    </w:p>
    <w:p w14:paraId="5AA53DA7" w14:textId="77777777" w:rsidR="00B80846" w:rsidRPr="0045513A" w:rsidRDefault="00B80846" w:rsidP="00B80846">
      <w:pPr>
        <w:jc w:val="both"/>
        <w:rPr>
          <w:rStyle w:val="bumpedfont15"/>
          <w:b/>
          <w:sz w:val="20"/>
          <w:szCs w:val="20"/>
        </w:rPr>
      </w:pPr>
    </w:p>
    <w:p w14:paraId="175562FE" w14:textId="53B646A3" w:rsidR="00FC408F" w:rsidRPr="0045513A" w:rsidRDefault="00164F5F" w:rsidP="00F8658D">
      <w:pPr>
        <w:ind w:left="-900"/>
        <w:jc w:val="both"/>
        <w:rPr>
          <w:rStyle w:val="bumpedfont15"/>
          <w:sz w:val="20"/>
          <w:szCs w:val="20"/>
        </w:rPr>
      </w:pPr>
      <w:r>
        <w:rPr>
          <w:rStyle w:val="bumpedfont15"/>
          <w:b/>
          <w:sz w:val="20"/>
          <w:szCs w:val="20"/>
        </w:rPr>
        <w:t>7</w:t>
      </w:r>
      <w:r w:rsidR="00CF367E">
        <w:rPr>
          <w:rStyle w:val="bumpedfont15"/>
          <w:b/>
          <w:sz w:val="20"/>
          <w:szCs w:val="20"/>
        </w:rPr>
        <w:t>2</w:t>
      </w:r>
      <w:r w:rsidR="00B80846" w:rsidRPr="0045513A">
        <w:rPr>
          <w:rStyle w:val="bumpedfont15"/>
          <w:b/>
          <w:sz w:val="20"/>
          <w:szCs w:val="20"/>
        </w:rPr>
        <w:t>/18 - County and Borough Councillors</w:t>
      </w:r>
      <w:r w:rsidR="003617F0" w:rsidRPr="0045513A">
        <w:rPr>
          <w:rStyle w:val="bumpedfont15"/>
          <w:b/>
          <w:sz w:val="20"/>
          <w:szCs w:val="20"/>
        </w:rPr>
        <w:t xml:space="preserve"> –</w:t>
      </w:r>
      <w:r w:rsidR="002F1CDE" w:rsidRPr="0045513A">
        <w:rPr>
          <w:rStyle w:val="bumpedfont15"/>
          <w:sz w:val="20"/>
          <w:szCs w:val="20"/>
        </w:rPr>
        <w:t xml:space="preserve"> </w:t>
      </w:r>
      <w:r>
        <w:rPr>
          <w:rStyle w:val="bumpedfont15"/>
          <w:sz w:val="20"/>
          <w:szCs w:val="20"/>
        </w:rPr>
        <w:t xml:space="preserve">none present. </w:t>
      </w:r>
    </w:p>
    <w:p w14:paraId="25C70B6C" w14:textId="77777777" w:rsidR="00E77BB5" w:rsidRPr="0045513A" w:rsidRDefault="00E77BB5" w:rsidP="00E77BB5">
      <w:pPr>
        <w:ind w:left="-900"/>
        <w:jc w:val="both"/>
        <w:rPr>
          <w:rStyle w:val="bumpedfont15"/>
          <w:sz w:val="20"/>
          <w:szCs w:val="20"/>
        </w:rPr>
      </w:pPr>
    </w:p>
    <w:p w14:paraId="1684AFAD" w14:textId="70DD6A6D" w:rsidR="002F1CDE" w:rsidRDefault="00164F5F" w:rsidP="002F1CDE">
      <w:pPr>
        <w:ind w:left="-900"/>
        <w:jc w:val="both"/>
        <w:rPr>
          <w:rStyle w:val="bumpedfont15"/>
          <w:sz w:val="20"/>
          <w:szCs w:val="20"/>
        </w:rPr>
      </w:pPr>
      <w:r>
        <w:rPr>
          <w:rStyle w:val="bumpedfont15"/>
          <w:b/>
          <w:sz w:val="20"/>
          <w:szCs w:val="20"/>
        </w:rPr>
        <w:t>7</w:t>
      </w:r>
      <w:r w:rsidR="00CF367E">
        <w:rPr>
          <w:rStyle w:val="bumpedfont15"/>
          <w:b/>
          <w:sz w:val="20"/>
          <w:szCs w:val="20"/>
        </w:rPr>
        <w:t>3</w:t>
      </w:r>
      <w:r w:rsidR="00B80846" w:rsidRPr="0045513A">
        <w:rPr>
          <w:rStyle w:val="bumpedfont15"/>
          <w:b/>
          <w:sz w:val="20"/>
          <w:szCs w:val="20"/>
        </w:rPr>
        <w:t>/18 - Highways and Byways –</w:t>
      </w:r>
      <w:r w:rsidR="003222C1" w:rsidRPr="0045513A">
        <w:rPr>
          <w:rStyle w:val="bumpedfont15"/>
          <w:b/>
          <w:sz w:val="20"/>
          <w:szCs w:val="20"/>
        </w:rPr>
        <w:t xml:space="preserve"> </w:t>
      </w:r>
      <w:r w:rsidR="000314E3">
        <w:rPr>
          <w:rStyle w:val="bumpedfont15"/>
          <w:sz w:val="20"/>
          <w:szCs w:val="20"/>
        </w:rPr>
        <w:t xml:space="preserve">BCM said that since the last meeting the Aarons Hill application on the Waverley side had been approved, as had the application for the SANG in </w:t>
      </w:r>
      <w:proofErr w:type="spellStart"/>
      <w:r w:rsidR="000314E3">
        <w:rPr>
          <w:rStyle w:val="bumpedfont15"/>
          <w:sz w:val="20"/>
          <w:szCs w:val="20"/>
        </w:rPr>
        <w:t>Eashing</w:t>
      </w:r>
      <w:proofErr w:type="spellEnd"/>
      <w:r w:rsidR="000314E3">
        <w:rPr>
          <w:rStyle w:val="bumpedfont15"/>
          <w:sz w:val="20"/>
          <w:szCs w:val="20"/>
        </w:rPr>
        <w:t xml:space="preserve">. The GBC side of the Aarons Hill field had been removed as a site for development from the GBC Local Plan, for now, following successful representations to the Planning Inspector. </w:t>
      </w:r>
      <w:r w:rsidR="0085354E">
        <w:rPr>
          <w:rStyle w:val="bumpedfont15"/>
          <w:sz w:val="20"/>
          <w:szCs w:val="20"/>
        </w:rPr>
        <w:t xml:space="preserve">The developer had earmarked funds for traffic mitigation measures in </w:t>
      </w:r>
      <w:proofErr w:type="spellStart"/>
      <w:r w:rsidR="0085354E">
        <w:rPr>
          <w:rStyle w:val="bumpedfont15"/>
          <w:sz w:val="20"/>
          <w:szCs w:val="20"/>
        </w:rPr>
        <w:t>Eashing</w:t>
      </w:r>
      <w:proofErr w:type="spellEnd"/>
      <w:r w:rsidR="0085354E">
        <w:rPr>
          <w:rStyle w:val="bumpedfont15"/>
          <w:sz w:val="20"/>
          <w:szCs w:val="20"/>
        </w:rPr>
        <w:t xml:space="preserve">, including at the junction at the Milford end of </w:t>
      </w:r>
      <w:proofErr w:type="spellStart"/>
      <w:r w:rsidR="0085354E">
        <w:rPr>
          <w:rStyle w:val="bumpedfont15"/>
          <w:sz w:val="20"/>
          <w:szCs w:val="20"/>
        </w:rPr>
        <w:t>Eashing</w:t>
      </w:r>
      <w:proofErr w:type="spellEnd"/>
      <w:r w:rsidR="0085354E">
        <w:rPr>
          <w:rStyle w:val="bumpedfont15"/>
          <w:sz w:val="20"/>
          <w:szCs w:val="20"/>
        </w:rPr>
        <w:t xml:space="preserve"> Lane but SPC has been assured by Matt Furniss at SCC that there will be a further consultation before these are finally agreed. BCM will follow this up with Richard Cooper at Highways. </w:t>
      </w:r>
    </w:p>
    <w:p w14:paraId="7948C7E9" w14:textId="782A40A2" w:rsidR="0085354E" w:rsidRDefault="0085354E" w:rsidP="002F1CDE">
      <w:pPr>
        <w:ind w:left="-900"/>
        <w:jc w:val="both"/>
        <w:rPr>
          <w:rStyle w:val="bumpedfont15"/>
          <w:sz w:val="20"/>
          <w:szCs w:val="20"/>
        </w:rPr>
      </w:pPr>
    </w:p>
    <w:p w14:paraId="07FE84F6" w14:textId="122BBBDB" w:rsidR="0085354E" w:rsidRPr="000314E3" w:rsidRDefault="0085354E" w:rsidP="002F1CDE">
      <w:pPr>
        <w:ind w:left="-900"/>
        <w:jc w:val="both"/>
        <w:rPr>
          <w:rStyle w:val="bumpedfont15"/>
          <w:sz w:val="20"/>
          <w:szCs w:val="20"/>
        </w:rPr>
      </w:pPr>
      <w:r>
        <w:rPr>
          <w:rStyle w:val="bumpedfont15"/>
          <w:sz w:val="20"/>
          <w:szCs w:val="20"/>
        </w:rPr>
        <w:t>BCM said the new post for the speed activated road sign is in position finally, but we are still waiting for news of a course to train our volunteer to manage the sign</w:t>
      </w:r>
      <w:r w:rsidR="00D83642">
        <w:rPr>
          <w:rStyle w:val="bumpedfont15"/>
          <w:sz w:val="20"/>
          <w:szCs w:val="20"/>
        </w:rPr>
        <w:t>/batteries</w:t>
      </w:r>
      <w:r>
        <w:rPr>
          <w:rStyle w:val="bumpedfont15"/>
          <w:sz w:val="20"/>
          <w:szCs w:val="20"/>
        </w:rPr>
        <w:t xml:space="preserve"> before it can be put up. BCM to </w:t>
      </w:r>
      <w:r w:rsidR="004E2DEA">
        <w:rPr>
          <w:rStyle w:val="bumpedfont15"/>
          <w:sz w:val="20"/>
          <w:szCs w:val="20"/>
        </w:rPr>
        <w:t>follow up again with Matt Furniss.</w:t>
      </w:r>
    </w:p>
    <w:p w14:paraId="5FF4175A" w14:textId="77777777" w:rsidR="0010602D" w:rsidRPr="0045513A" w:rsidRDefault="0010602D" w:rsidP="00164F5F">
      <w:pPr>
        <w:jc w:val="both"/>
        <w:rPr>
          <w:rStyle w:val="bumpedfont15"/>
          <w:b/>
          <w:sz w:val="20"/>
          <w:szCs w:val="20"/>
        </w:rPr>
      </w:pPr>
    </w:p>
    <w:p w14:paraId="66400C9F" w14:textId="50AE6F3C" w:rsidR="0010602D" w:rsidRPr="0045513A" w:rsidRDefault="00164F5F" w:rsidP="00E01C66">
      <w:pPr>
        <w:ind w:left="-900"/>
        <w:jc w:val="both"/>
        <w:rPr>
          <w:rStyle w:val="bumpedfont15"/>
          <w:b/>
          <w:sz w:val="20"/>
          <w:szCs w:val="20"/>
        </w:rPr>
      </w:pPr>
      <w:r>
        <w:rPr>
          <w:rStyle w:val="bumpedfont15"/>
          <w:b/>
          <w:sz w:val="20"/>
          <w:szCs w:val="20"/>
        </w:rPr>
        <w:t>7</w:t>
      </w:r>
      <w:r w:rsidR="00CF367E">
        <w:rPr>
          <w:rStyle w:val="bumpedfont15"/>
          <w:b/>
          <w:sz w:val="20"/>
          <w:szCs w:val="20"/>
        </w:rPr>
        <w:t>4</w:t>
      </w:r>
      <w:r w:rsidR="0010602D" w:rsidRPr="0045513A">
        <w:rPr>
          <w:rStyle w:val="bumpedfont15"/>
          <w:b/>
          <w:sz w:val="20"/>
          <w:szCs w:val="20"/>
        </w:rPr>
        <w:t xml:space="preserve">/18 – Elections May 2019 – </w:t>
      </w:r>
      <w:r w:rsidR="00036B63" w:rsidRPr="0045513A">
        <w:rPr>
          <w:rStyle w:val="bumpedfont15"/>
          <w:sz w:val="20"/>
          <w:szCs w:val="20"/>
        </w:rPr>
        <w:t>parish council elections are due in May 2019.</w:t>
      </w:r>
      <w:r>
        <w:rPr>
          <w:rStyle w:val="bumpedfont15"/>
          <w:sz w:val="20"/>
          <w:szCs w:val="20"/>
        </w:rPr>
        <w:t xml:space="preserve"> The clerk handed out the nomination packs and if councillors return to the clerk by Sunday 31</w:t>
      </w:r>
      <w:r w:rsidRPr="00164F5F">
        <w:rPr>
          <w:rStyle w:val="bumpedfont15"/>
          <w:sz w:val="20"/>
          <w:szCs w:val="20"/>
          <w:vertAlign w:val="superscript"/>
        </w:rPr>
        <w:t>st</w:t>
      </w:r>
      <w:r>
        <w:rPr>
          <w:rStyle w:val="bumpedfont15"/>
          <w:sz w:val="20"/>
          <w:szCs w:val="20"/>
        </w:rPr>
        <w:t xml:space="preserve"> May the clerk will hand deliver them to GBC. </w:t>
      </w:r>
    </w:p>
    <w:p w14:paraId="54C5DE6C" w14:textId="77777777" w:rsidR="0010602D" w:rsidRPr="0045513A" w:rsidRDefault="0010602D" w:rsidP="00E01C66">
      <w:pPr>
        <w:ind w:left="-900"/>
        <w:jc w:val="both"/>
        <w:rPr>
          <w:rStyle w:val="bumpedfont15"/>
          <w:b/>
          <w:sz w:val="20"/>
          <w:szCs w:val="20"/>
        </w:rPr>
      </w:pPr>
    </w:p>
    <w:p w14:paraId="788693B5" w14:textId="6F2B7123" w:rsidR="0010602D" w:rsidRPr="0045513A" w:rsidRDefault="00164F5F" w:rsidP="0010602D">
      <w:pPr>
        <w:ind w:left="-900"/>
        <w:jc w:val="both"/>
        <w:rPr>
          <w:rStyle w:val="bumpedfont15"/>
          <w:b/>
          <w:sz w:val="20"/>
          <w:szCs w:val="20"/>
        </w:rPr>
      </w:pPr>
      <w:r>
        <w:rPr>
          <w:rStyle w:val="bumpedfont15"/>
          <w:b/>
          <w:sz w:val="20"/>
          <w:szCs w:val="20"/>
        </w:rPr>
        <w:t>7</w:t>
      </w:r>
      <w:r w:rsidR="00CF367E">
        <w:rPr>
          <w:rStyle w:val="bumpedfont15"/>
          <w:b/>
          <w:sz w:val="20"/>
          <w:szCs w:val="20"/>
        </w:rPr>
        <w:t>5</w:t>
      </w:r>
      <w:r w:rsidR="00E876AB" w:rsidRPr="0045513A">
        <w:rPr>
          <w:rStyle w:val="bumpedfont15"/>
          <w:b/>
          <w:sz w:val="20"/>
          <w:szCs w:val="20"/>
        </w:rPr>
        <w:t>/1</w:t>
      </w:r>
      <w:r w:rsidR="0010602D" w:rsidRPr="0045513A">
        <w:rPr>
          <w:rStyle w:val="bumpedfont15"/>
          <w:b/>
          <w:sz w:val="20"/>
          <w:szCs w:val="20"/>
        </w:rPr>
        <w:t>8</w:t>
      </w:r>
      <w:r w:rsidR="00E876AB" w:rsidRPr="0045513A">
        <w:rPr>
          <w:rStyle w:val="bumpedfont15"/>
          <w:b/>
          <w:sz w:val="20"/>
          <w:szCs w:val="20"/>
        </w:rPr>
        <w:t xml:space="preserve"> - Planning – </w:t>
      </w:r>
      <w:r w:rsidR="00E876AB" w:rsidRPr="0045513A">
        <w:rPr>
          <w:rStyle w:val="bumpedfont15"/>
          <w:sz w:val="20"/>
          <w:szCs w:val="20"/>
        </w:rPr>
        <w:t xml:space="preserve">the following </w:t>
      </w:r>
      <w:r w:rsidR="00D83642">
        <w:rPr>
          <w:rStyle w:val="bumpedfont15"/>
          <w:sz w:val="20"/>
          <w:szCs w:val="20"/>
        </w:rPr>
        <w:t>was</w:t>
      </w:r>
      <w:r w:rsidR="00E876AB" w:rsidRPr="0045513A">
        <w:rPr>
          <w:rStyle w:val="bumpedfont15"/>
          <w:sz w:val="20"/>
          <w:szCs w:val="20"/>
        </w:rPr>
        <w:t xml:space="preserve"> discussed:</w:t>
      </w:r>
      <w:r w:rsidR="00E876AB" w:rsidRPr="0045513A">
        <w:rPr>
          <w:rStyle w:val="bumpedfont15"/>
          <w:b/>
          <w:sz w:val="20"/>
          <w:szCs w:val="20"/>
        </w:rPr>
        <w:t xml:space="preserve"> </w:t>
      </w:r>
    </w:p>
    <w:p w14:paraId="16F6B219" w14:textId="5CD7BC56" w:rsidR="0010602D" w:rsidRPr="0045513A" w:rsidRDefault="0010602D" w:rsidP="00E01C66">
      <w:pPr>
        <w:ind w:left="-900"/>
        <w:jc w:val="both"/>
        <w:rPr>
          <w:rStyle w:val="bumpedfont15"/>
          <w:b/>
          <w:sz w:val="20"/>
          <w:szCs w:val="20"/>
        </w:rPr>
      </w:pP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427"/>
        <w:gridCol w:w="1974"/>
        <w:gridCol w:w="5589"/>
      </w:tblGrid>
      <w:tr w:rsidR="00164F5F" w:rsidRPr="0045513A" w14:paraId="2E885A27" w14:textId="3ED986BE" w:rsidTr="0010602D">
        <w:tc>
          <w:tcPr>
            <w:tcW w:w="1117" w:type="dxa"/>
            <w:shd w:val="clear" w:color="auto" w:fill="auto"/>
          </w:tcPr>
          <w:p w14:paraId="2686A935" w14:textId="77777777" w:rsidR="0010602D" w:rsidRPr="0045513A" w:rsidRDefault="0010602D" w:rsidP="00F03317">
            <w:pPr>
              <w:jc w:val="both"/>
              <w:rPr>
                <w:rStyle w:val="bumpedfont15"/>
                <w:b/>
                <w:sz w:val="20"/>
                <w:szCs w:val="20"/>
              </w:rPr>
            </w:pPr>
            <w:r w:rsidRPr="0045513A">
              <w:rPr>
                <w:rStyle w:val="bumpedfont15"/>
                <w:b/>
                <w:sz w:val="20"/>
                <w:szCs w:val="20"/>
              </w:rPr>
              <w:t xml:space="preserve">Application </w:t>
            </w:r>
          </w:p>
        </w:tc>
        <w:tc>
          <w:tcPr>
            <w:tcW w:w="1436" w:type="dxa"/>
            <w:shd w:val="clear" w:color="auto" w:fill="auto"/>
          </w:tcPr>
          <w:p w14:paraId="171611D3" w14:textId="77777777" w:rsidR="0010602D" w:rsidRPr="0045513A" w:rsidRDefault="0010602D" w:rsidP="00F03317">
            <w:pPr>
              <w:jc w:val="both"/>
              <w:rPr>
                <w:rStyle w:val="bumpedfont15"/>
                <w:b/>
                <w:sz w:val="20"/>
                <w:szCs w:val="20"/>
              </w:rPr>
            </w:pPr>
            <w:r w:rsidRPr="0045513A">
              <w:rPr>
                <w:rStyle w:val="bumpedfont15"/>
                <w:b/>
                <w:sz w:val="20"/>
                <w:szCs w:val="20"/>
              </w:rPr>
              <w:t>Location</w:t>
            </w:r>
          </w:p>
          <w:p w14:paraId="44B68EA3" w14:textId="77777777" w:rsidR="0010602D" w:rsidRPr="0045513A" w:rsidRDefault="0010602D" w:rsidP="00F03317">
            <w:pPr>
              <w:jc w:val="both"/>
              <w:rPr>
                <w:rStyle w:val="bumpedfont15"/>
                <w:b/>
                <w:sz w:val="20"/>
                <w:szCs w:val="20"/>
              </w:rPr>
            </w:pPr>
          </w:p>
        </w:tc>
        <w:tc>
          <w:tcPr>
            <w:tcW w:w="1984" w:type="dxa"/>
            <w:shd w:val="clear" w:color="auto" w:fill="auto"/>
          </w:tcPr>
          <w:p w14:paraId="2A8AEBE4" w14:textId="77777777" w:rsidR="0010602D" w:rsidRPr="0045513A" w:rsidRDefault="0010602D" w:rsidP="00F03317">
            <w:pPr>
              <w:jc w:val="both"/>
              <w:rPr>
                <w:rStyle w:val="bumpedfont15"/>
                <w:b/>
                <w:sz w:val="20"/>
                <w:szCs w:val="20"/>
              </w:rPr>
            </w:pPr>
            <w:r w:rsidRPr="0045513A">
              <w:rPr>
                <w:rStyle w:val="bumpedfont15"/>
                <w:b/>
                <w:sz w:val="20"/>
                <w:szCs w:val="20"/>
              </w:rPr>
              <w:t xml:space="preserve">Proposal </w:t>
            </w:r>
          </w:p>
        </w:tc>
        <w:tc>
          <w:tcPr>
            <w:tcW w:w="5670" w:type="dxa"/>
          </w:tcPr>
          <w:p w14:paraId="3A12FD44" w14:textId="3AFC0200" w:rsidR="0010602D" w:rsidRPr="0045513A" w:rsidRDefault="0010602D" w:rsidP="00F03317">
            <w:pPr>
              <w:jc w:val="both"/>
              <w:rPr>
                <w:rStyle w:val="bumpedfont15"/>
                <w:b/>
                <w:sz w:val="20"/>
                <w:szCs w:val="20"/>
              </w:rPr>
            </w:pPr>
            <w:r w:rsidRPr="0045513A">
              <w:rPr>
                <w:rStyle w:val="bumpedfont15"/>
                <w:b/>
                <w:sz w:val="20"/>
                <w:szCs w:val="20"/>
              </w:rPr>
              <w:t xml:space="preserve">SPC VIEWS </w:t>
            </w:r>
          </w:p>
        </w:tc>
      </w:tr>
      <w:tr w:rsidR="00164F5F" w:rsidRPr="0045513A" w14:paraId="06DCA272" w14:textId="058AF62B" w:rsidTr="0010602D">
        <w:tc>
          <w:tcPr>
            <w:tcW w:w="1117" w:type="dxa"/>
            <w:shd w:val="clear" w:color="auto" w:fill="auto"/>
          </w:tcPr>
          <w:p w14:paraId="3FF75938" w14:textId="0C41E9E1" w:rsidR="0010602D" w:rsidRPr="0045513A" w:rsidRDefault="0010602D" w:rsidP="00F03317">
            <w:pPr>
              <w:jc w:val="both"/>
              <w:rPr>
                <w:rStyle w:val="bumpedfont15"/>
                <w:sz w:val="20"/>
                <w:szCs w:val="20"/>
              </w:rPr>
            </w:pPr>
            <w:r w:rsidRPr="0045513A">
              <w:rPr>
                <w:rStyle w:val="bumpedfont15"/>
                <w:sz w:val="20"/>
                <w:szCs w:val="20"/>
              </w:rPr>
              <w:t>18/P/0</w:t>
            </w:r>
            <w:r w:rsidR="00164F5F">
              <w:rPr>
                <w:rStyle w:val="bumpedfont15"/>
                <w:sz w:val="20"/>
                <w:szCs w:val="20"/>
              </w:rPr>
              <w:t>389</w:t>
            </w:r>
          </w:p>
        </w:tc>
        <w:tc>
          <w:tcPr>
            <w:tcW w:w="1436" w:type="dxa"/>
            <w:shd w:val="clear" w:color="auto" w:fill="auto"/>
          </w:tcPr>
          <w:p w14:paraId="0F268506" w14:textId="51317E43" w:rsidR="0010602D" w:rsidRPr="0045513A" w:rsidRDefault="00164F5F" w:rsidP="00F03317">
            <w:pPr>
              <w:jc w:val="both"/>
              <w:rPr>
                <w:rStyle w:val="bumpedfont15"/>
                <w:sz w:val="20"/>
                <w:szCs w:val="20"/>
              </w:rPr>
            </w:pPr>
            <w:r>
              <w:rPr>
                <w:rStyle w:val="bumpedfont15"/>
                <w:sz w:val="20"/>
                <w:szCs w:val="20"/>
              </w:rPr>
              <w:t>37</w:t>
            </w:r>
            <w:r w:rsidR="00F8658D" w:rsidRPr="0045513A">
              <w:rPr>
                <w:rStyle w:val="bumpedfont15"/>
                <w:sz w:val="20"/>
                <w:szCs w:val="20"/>
              </w:rPr>
              <w:t xml:space="preserve"> Quarry </w:t>
            </w:r>
            <w:r w:rsidR="00A27299">
              <w:rPr>
                <w:rStyle w:val="bumpedfont15"/>
                <w:sz w:val="20"/>
                <w:szCs w:val="20"/>
              </w:rPr>
              <w:t>Roa</w:t>
            </w:r>
            <w:r w:rsidR="00A27299">
              <w:rPr>
                <w:rStyle w:val="bumpedfont15"/>
              </w:rPr>
              <w:t>d</w:t>
            </w:r>
            <w:r w:rsidR="00F8658D" w:rsidRPr="0045513A">
              <w:rPr>
                <w:rStyle w:val="bumpedfont15"/>
                <w:sz w:val="20"/>
                <w:szCs w:val="20"/>
              </w:rPr>
              <w:t xml:space="preserve">, </w:t>
            </w:r>
            <w:proofErr w:type="spellStart"/>
            <w:r w:rsidR="00F8658D" w:rsidRPr="0045513A">
              <w:rPr>
                <w:rStyle w:val="bumpedfont15"/>
                <w:sz w:val="20"/>
                <w:szCs w:val="20"/>
              </w:rPr>
              <w:t>Hurtmore</w:t>
            </w:r>
            <w:proofErr w:type="spellEnd"/>
            <w:r w:rsidR="00F8658D" w:rsidRPr="0045513A">
              <w:rPr>
                <w:rStyle w:val="bumpedfont15"/>
                <w:sz w:val="20"/>
                <w:szCs w:val="20"/>
              </w:rPr>
              <w:t xml:space="preserve"> </w:t>
            </w:r>
          </w:p>
        </w:tc>
        <w:tc>
          <w:tcPr>
            <w:tcW w:w="1984" w:type="dxa"/>
            <w:shd w:val="clear" w:color="auto" w:fill="auto"/>
          </w:tcPr>
          <w:p w14:paraId="53C9FC30" w14:textId="28108446" w:rsidR="0010602D" w:rsidRPr="0045513A" w:rsidRDefault="00164F5F" w:rsidP="00F03317">
            <w:pPr>
              <w:jc w:val="both"/>
              <w:rPr>
                <w:rStyle w:val="bumpedfont15"/>
                <w:sz w:val="20"/>
                <w:szCs w:val="20"/>
              </w:rPr>
            </w:pPr>
            <w:r>
              <w:rPr>
                <w:rStyle w:val="bumpedfont15"/>
                <w:sz w:val="20"/>
                <w:szCs w:val="20"/>
              </w:rPr>
              <w:t xml:space="preserve">Conversion of annex into single unit of residential accommodation </w:t>
            </w:r>
            <w:r w:rsidR="00F8658D" w:rsidRPr="0045513A">
              <w:rPr>
                <w:rStyle w:val="bumpedfont15"/>
                <w:sz w:val="20"/>
                <w:szCs w:val="20"/>
              </w:rPr>
              <w:t xml:space="preserve"> </w:t>
            </w:r>
          </w:p>
        </w:tc>
        <w:tc>
          <w:tcPr>
            <w:tcW w:w="5670" w:type="dxa"/>
          </w:tcPr>
          <w:p w14:paraId="3F1288A4" w14:textId="28260AC0" w:rsidR="0010602D" w:rsidRPr="0045513A" w:rsidRDefault="00164F5F" w:rsidP="00F03317">
            <w:pPr>
              <w:jc w:val="both"/>
              <w:rPr>
                <w:rStyle w:val="bumpedfont15"/>
                <w:sz w:val="20"/>
                <w:szCs w:val="20"/>
              </w:rPr>
            </w:pPr>
            <w:r>
              <w:rPr>
                <w:rStyle w:val="bumpedfont15"/>
                <w:sz w:val="20"/>
                <w:szCs w:val="20"/>
              </w:rPr>
              <w:t xml:space="preserve">All councillors objected to this application. It sets a precedent to convert </w:t>
            </w:r>
            <w:r w:rsidR="004E2DEA">
              <w:rPr>
                <w:rStyle w:val="bumpedfont15"/>
                <w:sz w:val="20"/>
                <w:szCs w:val="20"/>
              </w:rPr>
              <w:t xml:space="preserve">other </w:t>
            </w:r>
            <w:r>
              <w:rPr>
                <w:rStyle w:val="bumpedfont15"/>
                <w:sz w:val="20"/>
                <w:szCs w:val="20"/>
              </w:rPr>
              <w:t>garages in the road. It</w:t>
            </w:r>
            <w:r w:rsidR="004E2DEA">
              <w:rPr>
                <w:rStyle w:val="bumpedfont15"/>
                <w:sz w:val="20"/>
                <w:szCs w:val="20"/>
              </w:rPr>
              <w:t xml:space="preserve"> also</w:t>
            </w:r>
            <w:r>
              <w:rPr>
                <w:rStyle w:val="bumpedfont15"/>
                <w:sz w:val="20"/>
                <w:szCs w:val="20"/>
              </w:rPr>
              <w:t xml:space="preserve"> represents overdevelopment of the site and will cause </w:t>
            </w:r>
            <w:r w:rsidR="00D83642">
              <w:rPr>
                <w:rStyle w:val="bumpedfont15"/>
                <w:sz w:val="20"/>
                <w:szCs w:val="20"/>
              </w:rPr>
              <w:t>further</w:t>
            </w:r>
            <w:r>
              <w:rPr>
                <w:rStyle w:val="bumpedfont15"/>
                <w:sz w:val="20"/>
                <w:szCs w:val="20"/>
              </w:rPr>
              <w:t xml:space="preserve"> problems with parking</w:t>
            </w:r>
            <w:r w:rsidR="00D83642">
              <w:rPr>
                <w:rStyle w:val="bumpedfont15"/>
                <w:sz w:val="20"/>
                <w:szCs w:val="20"/>
              </w:rPr>
              <w:t xml:space="preserve"> on Quarry Road</w:t>
            </w:r>
            <w:r>
              <w:rPr>
                <w:rStyle w:val="bumpedfont15"/>
                <w:sz w:val="20"/>
                <w:szCs w:val="20"/>
              </w:rPr>
              <w:t xml:space="preserve">. </w:t>
            </w:r>
            <w:r w:rsidR="008A5E17" w:rsidRPr="0045513A">
              <w:rPr>
                <w:rStyle w:val="bumpedfont15"/>
                <w:sz w:val="20"/>
                <w:szCs w:val="20"/>
              </w:rPr>
              <w:t xml:space="preserve">Clerk to write to GBC officer. </w:t>
            </w:r>
          </w:p>
        </w:tc>
      </w:tr>
    </w:tbl>
    <w:p w14:paraId="083F6A5C" w14:textId="77777777" w:rsidR="00F8658D" w:rsidRPr="0045513A" w:rsidRDefault="00F8658D" w:rsidP="00F8658D">
      <w:pPr>
        <w:tabs>
          <w:tab w:val="left" w:pos="5580"/>
        </w:tabs>
        <w:jc w:val="both"/>
        <w:rPr>
          <w:rStyle w:val="bumpedfont15"/>
          <w:b/>
          <w:sz w:val="20"/>
          <w:szCs w:val="20"/>
        </w:rPr>
      </w:pPr>
    </w:p>
    <w:p w14:paraId="011AFE7E" w14:textId="276EE251" w:rsidR="00F8658D" w:rsidRPr="0045513A" w:rsidRDefault="00CF367E" w:rsidP="00F8658D">
      <w:pPr>
        <w:tabs>
          <w:tab w:val="left" w:pos="5580"/>
        </w:tabs>
        <w:ind w:left="-993"/>
        <w:jc w:val="both"/>
        <w:rPr>
          <w:b/>
          <w:sz w:val="20"/>
          <w:szCs w:val="20"/>
        </w:rPr>
      </w:pPr>
      <w:r>
        <w:rPr>
          <w:rStyle w:val="bumpedfont15"/>
          <w:b/>
          <w:bCs/>
          <w:sz w:val="20"/>
          <w:szCs w:val="20"/>
        </w:rPr>
        <w:t>76</w:t>
      </w:r>
      <w:r w:rsidR="00F8658D" w:rsidRPr="0045513A">
        <w:rPr>
          <w:rStyle w:val="bumpedfont15"/>
          <w:b/>
          <w:bCs/>
          <w:sz w:val="20"/>
          <w:szCs w:val="20"/>
        </w:rPr>
        <w:t>/18 - Finance</w:t>
      </w:r>
    </w:p>
    <w:p w14:paraId="3E7814D8" w14:textId="77777777" w:rsidR="00164F5F" w:rsidRPr="00D101AA" w:rsidRDefault="00164F5F" w:rsidP="00164F5F">
      <w:pPr>
        <w:pStyle w:val="ListParagraph"/>
        <w:numPr>
          <w:ilvl w:val="0"/>
          <w:numId w:val="6"/>
        </w:numPr>
        <w:contextualSpacing w:val="0"/>
        <w:jc w:val="both"/>
        <w:rPr>
          <w:rStyle w:val="bumpedfont15"/>
          <w:b/>
          <w:sz w:val="18"/>
          <w:szCs w:val="18"/>
        </w:rPr>
      </w:pPr>
      <w:r w:rsidRPr="00D101AA">
        <w:rPr>
          <w:rStyle w:val="bumpedfont15"/>
          <w:b/>
          <w:bCs/>
          <w:sz w:val="18"/>
          <w:szCs w:val="18"/>
          <w:u w:val="single"/>
        </w:rPr>
        <w:t>Expenses</w:t>
      </w:r>
      <w:r w:rsidRPr="00D101AA">
        <w:rPr>
          <w:rStyle w:val="bumpedfont15"/>
          <w:sz w:val="18"/>
          <w:szCs w:val="18"/>
        </w:rPr>
        <w:t> – to approve the following payments:</w:t>
      </w:r>
    </w:p>
    <w:tbl>
      <w:tblPr>
        <w:tblW w:w="1017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966"/>
        <w:gridCol w:w="4526"/>
        <w:gridCol w:w="870"/>
        <w:gridCol w:w="2390"/>
      </w:tblGrid>
      <w:tr w:rsidR="00164F5F" w:rsidRPr="00D101AA" w14:paraId="0B77EF04" w14:textId="77777777" w:rsidTr="00E771F5">
        <w:tc>
          <w:tcPr>
            <w:tcW w:w="1426" w:type="dxa"/>
            <w:shd w:val="clear" w:color="auto" w:fill="auto"/>
          </w:tcPr>
          <w:p w14:paraId="1FC46682" w14:textId="77777777" w:rsidR="00164F5F" w:rsidRPr="00D101AA" w:rsidRDefault="00164F5F" w:rsidP="00E771F5">
            <w:pPr>
              <w:jc w:val="both"/>
              <w:rPr>
                <w:rStyle w:val="s10"/>
                <w:b/>
                <w:sz w:val="18"/>
                <w:szCs w:val="18"/>
              </w:rPr>
            </w:pPr>
            <w:r w:rsidRPr="00D101AA">
              <w:rPr>
                <w:rStyle w:val="s10"/>
                <w:b/>
                <w:sz w:val="18"/>
                <w:szCs w:val="18"/>
              </w:rPr>
              <w:t>Date</w:t>
            </w:r>
          </w:p>
        </w:tc>
        <w:tc>
          <w:tcPr>
            <w:tcW w:w="966" w:type="dxa"/>
            <w:shd w:val="clear" w:color="auto" w:fill="auto"/>
          </w:tcPr>
          <w:p w14:paraId="4C9D3A01" w14:textId="77777777" w:rsidR="00164F5F" w:rsidRDefault="00164F5F" w:rsidP="00E771F5">
            <w:pPr>
              <w:jc w:val="both"/>
              <w:rPr>
                <w:rStyle w:val="s10"/>
                <w:b/>
                <w:sz w:val="18"/>
                <w:szCs w:val="18"/>
              </w:rPr>
            </w:pPr>
            <w:r w:rsidRPr="00D101AA">
              <w:rPr>
                <w:rStyle w:val="s10"/>
                <w:b/>
                <w:sz w:val="18"/>
                <w:szCs w:val="18"/>
              </w:rPr>
              <w:t>Amount</w:t>
            </w:r>
          </w:p>
          <w:p w14:paraId="46C71BB8" w14:textId="77777777" w:rsidR="00164F5F" w:rsidRPr="00D101AA" w:rsidRDefault="00164F5F" w:rsidP="00E771F5">
            <w:pPr>
              <w:jc w:val="both"/>
              <w:rPr>
                <w:rStyle w:val="s10"/>
                <w:b/>
                <w:sz w:val="18"/>
                <w:szCs w:val="18"/>
              </w:rPr>
            </w:pPr>
          </w:p>
        </w:tc>
        <w:tc>
          <w:tcPr>
            <w:tcW w:w="4526" w:type="dxa"/>
            <w:shd w:val="clear" w:color="auto" w:fill="auto"/>
          </w:tcPr>
          <w:p w14:paraId="5F7F3623" w14:textId="77777777" w:rsidR="00164F5F" w:rsidRPr="00D101AA" w:rsidRDefault="00164F5F" w:rsidP="00E771F5">
            <w:pPr>
              <w:jc w:val="both"/>
              <w:rPr>
                <w:rStyle w:val="s10"/>
                <w:b/>
                <w:sz w:val="18"/>
                <w:szCs w:val="18"/>
              </w:rPr>
            </w:pPr>
            <w:r w:rsidRPr="00D101AA">
              <w:rPr>
                <w:rStyle w:val="s10"/>
                <w:b/>
                <w:sz w:val="18"/>
                <w:szCs w:val="18"/>
              </w:rPr>
              <w:t>Reason for expenditure</w:t>
            </w:r>
          </w:p>
        </w:tc>
        <w:tc>
          <w:tcPr>
            <w:tcW w:w="870" w:type="dxa"/>
            <w:shd w:val="clear" w:color="auto" w:fill="auto"/>
          </w:tcPr>
          <w:p w14:paraId="2E4CC3D1" w14:textId="77777777" w:rsidR="00164F5F" w:rsidRPr="00D101AA" w:rsidRDefault="00164F5F" w:rsidP="00E771F5">
            <w:pPr>
              <w:jc w:val="both"/>
              <w:rPr>
                <w:rStyle w:val="s10"/>
                <w:b/>
                <w:sz w:val="18"/>
                <w:szCs w:val="18"/>
              </w:rPr>
            </w:pPr>
            <w:r w:rsidRPr="00D101AA">
              <w:rPr>
                <w:rStyle w:val="s10"/>
                <w:b/>
                <w:sz w:val="18"/>
                <w:szCs w:val="18"/>
              </w:rPr>
              <w:t>VAT</w:t>
            </w:r>
          </w:p>
        </w:tc>
        <w:tc>
          <w:tcPr>
            <w:tcW w:w="2390" w:type="dxa"/>
            <w:shd w:val="clear" w:color="auto" w:fill="auto"/>
          </w:tcPr>
          <w:p w14:paraId="5201005E" w14:textId="77777777" w:rsidR="00164F5F" w:rsidRPr="00D101AA" w:rsidRDefault="00164F5F" w:rsidP="00E771F5">
            <w:pPr>
              <w:jc w:val="both"/>
              <w:rPr>
                <w:rStyle w:val="s10"/>
                <w:b/>
                <w:sz w:val="18"/>
                <w:szCs w:val="18"/>
              </w:rPr>
            </w:pPr>
            <w:r w:rsidRPr="00D101AA">
              <w:rPr>
                <w:rStyle w:val="s10"/>
                <w:b/>
                <w:sz w:val="18"/>
                <w:szCs w:val="18"/>
              </w:rPr>
              <w:t>Payee</w:t>
            </w:r>
          </w:p>
        </w:tc>
      </w:tr>
      <w:tr w:rsidR="00164F5F" w:rsidRPr="00D101AA" w14:paraId="47EA45F2" w14:textId="77777777" w:rsidTr="00E771F5">
        <w:tc>
          <w:tcPr>
            <w:tcW w:w="1426" w:type="dxa"/>
            <w:shd w:val="clear" w:color="auto" w:fill="auto"/>
          </w:tcPr>
          <w:p w14:paraId="13193044" w14:textId="77777777" w:rsidR="00164F5F" w:rsidRPr="00D101AA" w:rsidRDefault="00164F5F" w:rsidP="00E771F5">
            <w:pPr>
              <w:jc w:val="both"/>
              <w:rPr>
                <w:rStyle w:val="s10"/>
                <w:sz w:val="18"/>
                <w:szCs w:val="18"/>
              </w:rPr>
            </w:pPr>
            <w:r w:rsidRPr="00D101AA">
              <w:rPr>
                <w:rStyle w:val="s10"/>
                <w:sz w:val="18"/>
                <w:szCs w:val="18"/>
              </w:rPr>
              <w:t>1/</w:t>
            </w:r>
            <w:r>
              <w:rPr>
                <w:rStyle w:val="s10"/>
                <w:sz w:val="18"/>
                <w:szCs w:val="18"/>
              </w:rPr>
              <w:t>1/</w:t>
            </w:r>
            <w:r w:rsidRPr="00D101AA">
              <w:rPr>
                <w:rStyle w:val="s10"/>
                <w:sz w:val="18"/>
                <w:szCs w:val="18"/>
              </w:rPr>
              <w:t>1</w:t>
            </w:r>
            <w:r>
              <w:rPr>
                <w:rStyle w:val="s10"/>
                <w:sz w:val="18"/>
                <w:szCs w:val="18"/>
              </w:rPr>
              <w:t>9</w:t>
            </w:r>
          </w:p>
        </w:tc>
        <w:tc>
          <w:tcPr>
            <w:tcW w:w="966" w:type="dxa"/>
            <w:shd w:val="clear" w:color="auto" w:fill="auto"/>
          </w:tcPr>
          <w:p w14:paraId="485D62F1" w14:textId="77777777" w:rsidR="00164F5F" w:rsidRPr="00D101AA" w:rsidRDefault="00164F5F" w:rsidP="00E771F5">
            <w:pPr>
              <w:jc w:val="both"/>
              <w:rPr>
                <w:rStyle w:val="s10"/>
                <w:sz w:val="18"/>
                <w:szCs w:val="18"/>
              </w:rPr>
            </w:pPr>
            <w:r w:rsidRPr="00D101AA">
              <w:rPr>
                <w:rStyle w:val="s10"/>
                <w:sz w:val="18"/>
                <w:szCs w:val="18"/>
              </w:rPr>
              <w:t>£9.95</w:t>
            </w:r>
          </w:p>
        </w:tc>
        <w:tc>
          <w:tcPr>
            <w:tcW w:w="4526" w:type="dxa"/>
            <w:shd w:val="clear" w:color="auto" w:fill="auto"/>
          </w:tcPr>
          <w:p w14:paraId="41A980E8" w14:textId="77777777" w:rsidR="00164F5F" w:rsidRPr="00D101AA" w:rsidRDefault="00164F5F" w:rsidP="00E771F5">
            <w:pPr>
              <w:jc w:val="both"/>
              <w:rPr>
                <w:rStyle w:val="s10"/>
                <w:sz w:val="18"/>
                <w:szCs w:val="18"/>
              </w:rPr>
            </w:pPr>
            <w:r w:rsidRPr="00D101AA">
              <w:rPr>
                <w:rStyle w:val="s10"/>
                <w:sz w:val="18"/>
                <w:szCs w:val="18"/>
              </w:rPr>
              <w:t>Website fee</w:t>
            </w:r>
          </w:p>
        </w:tc>
        <w:tc>
          <w:tcPr>
            <w:tcW w:w="870" w:type="dxa"/>
            <w:shd w:val="clear" w:color="auto" w:fill="auto"/>
          </w:tcPr>
          <w:p w14:paraId="1EC31774" w14:textId="77777777" w:rsidR="00164F5F" w:rsidRPr="00D101AA" w:rsidRDefault="00164F5F" w:rsidP="00E771F5">
            <w:pPr>
              <w:jc w:val="both"/>
              <w:rPr>
                <w:rStyle w:val="s10"/>
                <w:sz w:val="18"/>
                <w:szCs w:val="18"/>
              </w:rPr>
            </w:pPr>
            <w:r w:rsidRPr="00D101AA">
              <w:rPr>
                <w:rStyle w:val="s10"/>
                <w:sz w:val="18"/>
                <w:szCs w:val="18"/>
              </w:rPr>
              <w:t>1.66</w:t>
            </w:r>
          </w:p>
        </w:tc>
        <w:tc>
          <w:tcPr>
            <w:tcW w:w="2390" w:type="dxa"/>
            <w:shd w:val="clear" w:color="auto" w:fill="auto"/>
          </w:tcPr>
          <w:p w14:paraId="3D678872" w14:textId="77777777" w:rsidR="00164F5F" w:rsidRPr="00D101AA" w:rsidRDefault="00164F5F" w:rsidP="00E771F5">
            <w:pPr>
              <w:jc w:val="both"/>
              <w:rPr>
                <w:rStyle w:val="s10"/>
                <w:sz w:val="18"/>
                <w:szCs w:val="18"/>
              </w:rPr>
            </w:pPr>
            <w:r w:rsidRPr="00D101AA">
              <w:rPr>
                <w:rStyle w:val="s10"/>
                <w:sz w:val="18"/>
                <w:szCs w:val="18"/>
              </w:rPr>
              <w:t>34SP.com</w:t>
            </w:r>
          </w:p>
        </w:tc>
      </w:tr>
      <w:tr w:rsidR="00164F5F" w:rsidRPr="00D101AA" w14:paraId="48DD0832" w14:textId="77777777" w:rsidTr="00E771F5">
        <w:tc>
          <w:tcPr>
            <w:tcW w:w="1426" w:type="dxa"/>
            <w:shd w:val="clear" w:color="auto" w:fill="auto"/>
          </w:tcPr>
          <w:p w14:paraId="018A282A" w14:textId="77777777" w:rsidR="00164F5F" w:rsidRPr="00D101AA" w:rsidRDefault="00164F5F" w:rsidP="00E771F5">
            <w:pPr>
              <w:jc w:val="both"/>
              <w:rPr>
                <w:rStyle w:val="s10"/>
                <w:sz w:val="18"/>
                <w:szCs w:val="18"/>
              </w:rPr>
            </w:pPr>
            <w:r>
              <w:rPr>
                <w:rStyle w:val="s10"/>
                <w:sz w:val="18"/>
                <w:szCs w:val="18"/>
              </w:rPr>
              <w:t>1/2/19</w:t>
            </w:r>
          </w:p>
        </w:tc>
        <w:tc>
          <w:tcPr>
            <w:tcW w:w="966" w:type="dxa"/>
            <w:shd w:val="clear" w:color="auto" w:fill="auto"/>
          </w:tcPr>
          <w:p w14:paraId="2C337F2B" w14:textId="77777777" w:rsidR="00164F5F" w:rsidRPr="00D101AA" w:rsidRDefault="00164F5F" w:rsidP="00E771F5">
            <w:pPr>
              <w:jc w:val="both"/>
              <w:rPr>
                <w:rStyle w:val="s10"/>
                <w:sz w:val="18"/>
                <w:szCs w:val="18"/>
              </w:rPr>
            </w:pPr>
            <w:r w:rsidRPr="00D101AA">
              <w:rPr>
                <w:rStyle w:val="s10"/>
                <w:sz w:val="18"/>
                <w:szCs w:val="18"/>
              </w:rPr>
              <w:t>£9.95</w:t>
            </w:r>
          </w:p>
        </w:tc>
        <w:tc>
          <w:tcPr>
            <w:tcW w:w="4526" w:type="dxa"/>
            <w:shd w:val="clear" w:color="auto" w:fill="auto"/>
          </w:tcPr>
          <w:p w14:paraId="4EA25908" w14:textId="77777777" w:rsidR="00164F5F" w:rsidRPr="00D101AA" w:rsidRDefault="00164F5F" w:rsidP="00E771F5">
            <w:pPr>
              <w:jc w:val="both"/>
              <w:rPr>
                <w:rStyle w:val="s10"/>
                <w:sz w:val="18"/>
                <w:szCs w:val="18"/>
              </w:rPr>
            </w:pPr>
            <w:r w:rsidRPr="00D101AA">
              <w:rPr>
                <w:rStyle w:val="s10"/>
                <w:sz w:val="18"/>
                <w:szCs w:val="18"/>
              </w:rPr>
              <w:t>Website fee</w:t>
            </w:r>
          </w:p>
        </w:tc>
        <w:tc>
          <w:tcPr>
            <w:tcW w:w="870" w:type="dxa"/>
            <w:shd w:val="clear" w:color="auto" w:fill="auto"/>
          </w:tcPr>
          <w:p w14:paraId="453E6707" w14:textId="77777777" w:rsidR="00164F5F" w:rsidRPr="00D101AA" w:rsidRDefault="00164F5F" w:rsidP="00E771F5">
            <w:pPr>
              <w:jc w:val="both"/>
              <w:rPr>
                <w:rStyle w:val="s10"/>
                <w:sz w:val="18"/>
                <w:szCs w:val="18"/>
              </w:rPr>
            </w:pPr>
            <w:r w:rsidRPr="00D101AA">
              <w:rPr>
                <w:rStyle w:val="s10"/>
                <w:sz w:val="18"/>
                <w:szCs w:val="18"/>
              </w:rPr>
              <w:t>1.66</w:t>
            </w:r>
          </w:p>
        </w:tc>
        <w:tc>
          <w:tcPr>
            <w:tcW w:w="2390" w:type="dxa"/>
            <w:shd w:val="clear" w:color="auto" w:fill="auto"/>
          </w:tcPr>
          <w:p w14:paraId="060354E8" w14:textId="77777777" w:rsidR="00164F5F" w:rsidRPr="00D101AA" w:rsidRDefault="00164F5F" w:rsidP="00E771F5">
            <w:pPr>
              <w:jc w:val="both"/>
              <w:rPr>
                <w:rStyle w:val="s10"/>
                <w:sz w:val="18"/>
                <w:szCs w:val="18"/>
              </w:rPr>
            </w:pPr>
            <w:r w:rsidRPr="00D101AA">
              <w:rPr>
                <w:rStyle w:val="s10"/>
                <w:sz w:val="18"/>
                <w:szCs w:val="18"/>
              </w:rPr>
              <w:t>34sp.com</w:t>
            </w:r>
          </w:p>
        </w:tc>
      </w:tr>
      <w:tr w:rsidR="00164F5F" w:rsidRPr="00D101AA" w14:paraId="0933D7D6" w14:textId="77777777" w:rsidTr="00E771F5">
        <w:tc>
          <w:tcPr>
            <w:tcW w:w="1426" w:type="dxa"/>
            <w:shd w:val="clear" w:color="auto" w:fill="auto"/>
          </w:tcPr>
          <w:p w14:paraId="62903DAE" w14:textId="77777777" w:rsidR="00164F5F" w:rsidRPr="00D101AA" w:rsidRDefault="00164F5F" w:rsidP="00E771F5">
            <w:pPr>
              <w:jc w:val="both"/>
              <w:rPr>
                <w:rStyle w:val="s10"/>
                <w:sz w:val="18"/>
                <w:szCs w:val="18"/>
              </w:rPr>
            </w:pPr>
            <w:r>
              <w:rPr>
                <w:rStyle w:val="s10"/>
                <w:sz w:val="18"/>
                <w:szCs w:val="18"/>
              </w:rPr>
              <w:t>1</w:t>
            </w:r>
            <w:r>
              <w:rPr>
                <w:rStyle w:val="s10"/>
              </w:rPr>
              <w:t>6/3/19</w:t>
            </w:r>
          </w:p>
        </w:tc>
        <w:tc>
          <w:tcPr>
            <w:tcW w:w="966" w:type="dxa"/>
            <w:shd w:val="clear" w:color="auto" w:fill="auto"/>
          </w:tcPr>
          <w:p w14:paraId="529B1C0B" w14:textId="77777777" w:rsidR="00164F5F" w:rsidRPr="00D101AA" w:rsidRDefault="00164F5F" w:rsidP="00E771F5">
            <w:pPr>
              <w:jc w:val="both"/>
              <w:rPr>
                <w:rStyle w:val="s10"/>
                <w:sz w:val="18"/>
                <w:szCs w:val="18"/>
              </w:rPr>
            </w:pPr>
            <w:r w:rsidRPr="00D101AA">
              <w:rPr>
                <w:rStyle w:val="s10"/>
                <w:sz w:val="18"/>
                <w:szCs w:val="18"/>
              </w:rPr>
              <w:t>£</w:t>
            </w:r>
            <w:r>
              <w:rPr>
                <w:rStyle w:val="s10"/>
                <w:sz w:val="18"/>
                <w:szCs w:val="18"/>
              </w:rPr>
              <w:t>82.42</w:t>
            </w:r>
          </w:p>
        </w:tc>
        <w:tc>
          <w:tcPr>
            <w:tcW w:w="4526" w:type="dxa"/>
            <w:shd w:val="clear" w:color="auto" w:fill="auto"/>
          </w:tcPr>
          <w:p w14:paraId="238FB80D" w14:textId="77777777" w:rsidR="00164F5F" w:rsidRPr="00D101AA" w:rsidRDefault="00164F5F" w:rsidP="00E771F5">
            <w:pPr>
              <w:tabs>
                <w:tab w:val="right" w:pos="3231"/>
              </w:tabs>
              <w:jc w:val="both"/>
              <w:rPr>
                <w:rStyle w:val="s10"/>
                <w:sz w:val="18"/>
                <w:szCs w:val="18"/>
              </w:rPr>
            </w:pPr>
            <w:r w:rsidRPr="00D101AA">
              <w:rPr>
                <w:rStyle w:val="s10"/>
                <w:sz w:val="18"/>
                <w:szCs w:val="18"/>
              </w:rPr>
              <w:t>Clerk’s expenses</w:t>
            </w:r>
          </w:p>
        </w:tc>
        <w:tc>
          <w:tcPr>
            <w:tcW w:w="870" w:type="dxa"/>
            <w:shd w:val="clear" w:color="auto" w:fill="auto"/>
          </w:tcPr>
          <w:p w14:paraId="5B948D55" w14:textId="77777777" w:rsidR="00164F5F" w:rsidRPr="00D101AA" w:rsidRDefault="00164F5F" w:rsidP="00E771F5">
            <w:pPr>
              <w:jc w:val="both"/>
              <w:rPr>
                <w:rStyle w:val="s10"/>
                <w:sz w:val="18"/>
                <w:szCs w:val="18"/>
              </w:rPr>
            </w:pPr>
            <w:r w:rsidRPr="00D101AA">
              <w:rPr>
                <w:rStyle w:val="s10"/>
                <w:sz w:val="18"/>
                <w:szCs w:val="18"/>
              </w:rPr>
              <w:t>0</w:t>
            </w:r>
          </w:p>
        </w:tc>
        <w:tc>
          <w:tcPr>
            <w:tcW w:w="2390" w:type="dxa"/>
            <w:shd w:val="clear" w:color="auto" w:fill="auto"/>
          </w:tcPr>
          <w:p w14:paraId="6CFEE213" w14:textId="77777777" w:rsidR="00164F5F" w:rsidRPr="00D101AA" w:rsidRDefault="00164F5F" w:rsidP="00E771F5">
            <w:pPr>
              <w:jc w:val="both"/>
              <w:rPr>
                <w:rStyle w:val="s10"/>
                <w:sz w:val="18"/>
                <w:szCs w:val="18"/>
              </w:rPr>
            </w:pPr>
            <w:r w:rsidRPr="00D101AA">
              <w:rPr>
                <w:rStyle w:val="s10"/>
                <w:sz w:val="18"/>
                <w:szCs w:val="18"/>
              </w:rPr>
              <w:t xml:space="preserve">Kate Lingard </w:t>
            </w:r>
          </w:p>
        </w:tc>
      </w:tr>
      <w:tr w:rsidR="00164F5F" w:rsidRPr="00D101AA" w14:paraId="5F57C091" w14:textId="77777777" w:rsidTr="00E771F5">
        <w:tc>
          <w:tcPr>
            <w:tcW w:w="1426" w:type="dxa"/>
            <w:shd w:val="clear" w:color="auto" w:fill="auto"/>
          </w:tcPr>
          <w:p w14:paraId="24EBD3A2" w14:textId="77777777" w:rsidR="00164F5F" w:rsidRDefault="00164F5F" w:rsidP="00E771F5">
            <w:pPr>
              <w:jc w:val="both"/>
              <w:rPr>
                <w:rStyle w:val="s10"/>
                <w:sz w:val="18"/>
                <w:szCs w:val="18"/>
              </w:rPr>
            </w:pPr>
            <w:r>
              <w:rPr>
                <w:rStyle w:val="s10"/>
                <w:sz w:val="18"/>
                <w:szCs w:val="18"/>
              </w:rPr>
              <w:t>1</w:t>
            </w:r>
            <w:r>
              <w:rPr>
                <w:rStyle w:val="s10"/>
              </w:rPr>
              <w:t>6/3/19</w:t>
            </w:r>
          </w:p>
        </w:tc>
        <w:tc>
          <w:tcPr>
            <w:tcW w:w="966" w:type="dxa"/>
            <w:shd w:val="clear" w:color="auto" w:fill="auto"/>
          </w:tcPr>
          <w:p w14:paraId="0622ABBF" w14:textId="77777777" w:rsidR="00164F5F" w:rsidRPr="00D101AA" w:rsidRDefault="00164F5F" w:rsidP="00E771F5">
            <w:pPr>
              <w:jc w:val="both"/>
              <w:rPr>
                <w:rStyle w:val="s10"/>
                <w:sz w:val="18"/>
                <w:szCs w:val="18"/>
              </w:rPr>
            </w:pPr>
            <w:r>
              <w:rPr>
                <w:rStyle w:val="s10"/>
                <w:sz w:val="18"/>
                <w:szCs w:val="18"/>
              </w:rPr>
              <w:t>£200</w:t>
            </w:r>
          </w:p>
        </w:tc>
        <w:tc>
          <w:tcPr>
            <w:tcW w:w="4526" w:type="dxa"/>
            <w:shd w:val="clear" w:color="auto" w:fill="auto"/>
          </w:tcPr>
          <w:p w14:paraId="7B237335" w14:textId="77777777" w:rsidR="00164F5F" w:rsidRPr="00D101AA" w:rsidRDefault="00164F5F" w:rsidP="00E771F5">
            <w:pPr>
              <w:tabs>
                <w:tab w:val="right" w:pos="3231"/>
              </w:tabs>
              <w:jc w:val="both"/>
              <w:rPr>
                <w:rStyle w:val="s10"/>
                <w:sz w:val="18"/>
                <w:szCs w:val="18"/>
              </w:rPr>
            </w:pPr>
            <w:r>
              <w:rPr>
                <w:rStyle w:val="s10"/>
                <w:sz w:val="18"/>
                <w:szCs w:val="18"/>
              </w:rPr>
              <w:t xml:space="preserve">Donation to St John’s Ambulance </w:t>
            </w:r>
          </w:p>
        </w:tc>
        <w:tc>
          <w:tcPr>
            <w:tcW w:w="870" w:type="dxa"/>
            <w:shd w:val="clear" w:color="auto" w:fill="auto"/>
          </w:tcPr>
          <w:p w14:paraId="1A07BAA2" w14:textId="567722B8" w:rsidR="00164F5F" w:rsidRPr="00D101AA" w:rsidRDefault="00D83642" w:rsidP="00E771F5">
            <w:pPr>
              <w:jc w:val="both"/>
              <w:rPr>
                <w:rStyle w:val="s10"/>
                <w:sz w:val="18"/>
                <w:szCs w:val="18"/>
              </w:rPr>
            </w:pPr>
            <w:r>
              <w:rPr>
                <w:rStyle w:val="s10"/>
                <w:sz w:val="18"/>
                <w:szCs w:val="18"/>
              </w:rPr>
              <w:t>0</w:t>
            </w:r>
          </w:p>
        </w:tc>
        <w:tc>
          <w:tcPr>
            <w:tcW w:w="2390" w:type="dxa"/>
            <w:shd w:val="clear" w:color="auto" w:fill="auto"/>
          </w:tcPr>
          <w:p w14:paraId="358F8E6D" w14:textId="77777777" w:rsidR="00164F5F" w:rsidRPr="00D101AA" w:rsidRDefault="00164F5F" w:rsidP="00E771F5">
            <w:pPr>
              <w:jc w:val="both"/>
              <w:rPr>
                <w:rStyle w:val="s10"/>
                <w:sz w:val="18"/>
                <w:szCs w:val="18"/>
              </w:rPr>
            </w:pPr>
            <w:r>
              <w:rPr>
                <w:rStyle w:val="s10"/>
                <w:sz w:val="18"/>
                <w:szCs w:val="18"/>
              </w:rPr>
              <w:t xml:space="preserve">Godalming CFR/St Johns Ambulance </w:t>
            </w:r>
          </w:p>
        </w:tc>
      </w:tr>
      <w:tr w:rsidR="00164F5F" w:rsidRPr="00D101AA" w14:paraId="4D01F02F" w14:textId="77777777" w:rsidTr="00E771F5">
        <w:tc>
          <w:tcPr>
            <w:tcW w:w="1426" w:type="dxa"/>
            <w:shd w:val="clear" w:color="auto" w:fill="auto"/>
          </w:tcPr>
          <w:p w14:paraId="448353C4" w14:textId="77777777" w:rsidR="00164F5F" w:rsidRPr="00D101AA" w:rsidRDefault="00164F5F" w:rsidP="00E771F5">
            <w:pPr>
              <w:jc w:val="both"/>
              <w:rPr>
                <w:rStyle w:val="s10"/>
                <w:sz w:val="18"/>
                <w:szCs w:val="18"/>
              </w:rPr>
            </w:pPr>
            <w:r>
              <w:rPr>
                <w:rStyle w:val="s10"/>
                <w:sz w:val="18"/>
                <w:szCs w:val="18"/>
              </w:rPr>
              <w:t>1</w:t>
            </w:r>
            <w:r>
              <w:rPr>
                <w:rStyle w:val="s10"/>
              </w:rPr>
              <w:t>6/3/19</w:t>
            </w:r>
          </w:p>
        </w:tc>
        <w:tc>
          <w:tcPr>
            <w:tcW w:w="966" w:type="dxa"/>
            <w:shd w:val="clear" w:color="auto" w:fill="auto"/>
          </w:tcPr>
          <w:p w14:paraId="7D315EEA" w14:textId="77777777" w:rsidR="00164F5F" w:rsidRPr="00D101AA" w:rsidRDefault="00164F5F" w:rsidP="00E771F5">
            <w:pPr>
              <w:jc w:val="both"/>
              <w:rPr>
                <w:rStyle w:val="s10"/>
                <w:sz w:val="18"/>
                <w:szCs w:val="18"/>
              </w:rPr>
            </w:pPr>
            <w:r w:rsidRPr="00D101AA">
              <w:rPr>
                <w:rStyle w:val="s10"/>
                <w:sz w:val="18"/>
                <w:szCs w:val="18"/>
              </w:rPr>
              <w:t>£25</w:t>
            </w:r>
          </w:p>
        </w:tc>
        <w:tc>
          <w:tcPr>
            <w:tcW w:w="4526" w:type="dxa"/>
            <w:shd w:val="clear" w:color="auto" w:fill="auto"/>
          </w:tcPr>
          <w:p w14:paraId="6A13399B" w14:textId="77777777" w:rsidR="00164F5F" w:rsidRPr="00D101AA" w:rsidRDefault="00164F5F" w:rsidP="00E771F5">
            <w:pPr>
              <w:jc w:val="both"/>
              <w:rPr>
                <w:rStyle w:val="s10"/>
                <w:sz w:val="18"/>
                <w:szCs w:val="18"/>
              </w:rPr>
            </w:pPr>
            <w:r w:rsidRPr="00D101AA">
              <w:rPr>
                <w:rStyle w:val="s10"/>
                <w:sz w:val="18"/>
                <w:szCs w:val="18"/>
              </w:rPr>
              <w:t>Hall Hire</w:t>
            </w:r>
          </w:p>
        </w:tc>
        <w:tc>
          <w:tcPr>
            <w:tcW w:w="870" w:type="dxa"/>
            <w:shd w:val="clear" w:color="auto" w:fill="auto"/>
          </w:tcPr>
          <w:p w14:paraId="7E95E039" w14:textId="77777777" w:rsidR="00164F5F" w:rsidRPr="00D101AA" w:rsidRDefault="00164F5F" w:rsidP="00E771F5">
            <w:pPr>
              <w:jc w:val="both"/>
              <w:rPr>
                <w:rStyle w:val="s10"/>
                <w:sz w:val="18"/>
                <w:szCs w:val="18"/>
              </w:rPr>
            </w:pPr>
            <w:r w:rsidRPr="00D101AA">
              <w:rPr>
                <w:rStyle w:val="s10"/>
                <w:sz w:val="18"/>
                <w:szCs w:val="18"/>
              </w:rPr>
              <w:t>0</w:t>
            </w:r>
          </w:p>
        </w:tc>
        <w:tc>
          <w:tcPr>
            <w:tcW w:w="2390" w:type="dxa"/>
            <w:shd w:val="clear" w:color="auto" w:fill="auto"/>
          </w:tcPr>
          <w:p w14:paraId="56C7E0A5" w14:textId="77777777" w:rsidR="00164F5F" w:rsidRPr="00D101AA" w:rsidRDefault="00164F5F" w:rsidP="00E771F5">
            <w:pPr>
              <w:jc w:val="both"/>
              <w:rPr>
                <w:rStyle w:val="s10"/>
                <w:sz w:val="18"/>
                <w:szCs w:val="18"/>
              </w:rPr>
            </w:pPr>
            <w:r w:rsidRPr="00D101AA">
              <w:rPr>
                <w:rStyle w:val="s10"/>
                <w:sz w:val="18"/>
                <w:szCs w:val="18"/>
              </w:rPr>
              <w:t xml:space="preserve">Acorns Nursery School </w:t>
            </w:r>
          </w:p>
        </w:tc>
      </w:tr>
      <w:tr w:rsidR="00164F5F" w:rsidRPr="00D101AA" w14:paraId="3A1A4F5D" w14:textId="77777777" w:rsidTr="00E771F5">
        <w:tc>
          <w:tcPr>
            <w:tcW w:w="1426" w:type="dxa"/>
            <w:shd w:val="clear" w:color="auto" w:fill="auto"/>
          </w:tcPr>
          <w:p w14:paraId="5E681789" w14:textId="77777777" w:rsidR="00164F5F" w:rsidRDefault="00164F5F" w:rsidP="00E771F5">
            <w:pPr>
              <w:jc w:val="both"/>
              <w:rPr>
                <w:rStyle w:val="s10"/>
                <w:sz w:val="18"/>
                <w:szCs w:val="18"/>
              </w:rPr>
            </w:pPr>
            <w:r>
              <w:rPr>
                <w:rStyle w:val="s10"/>
                <w:sz w:val="18"/>
                <w:szCs w:val="18"/>
              </w:rPr>
              <w:lastRenderedPageBreak/>
              <w:t>1</w:t>
            </w:r>
            <w:r>
              <w:rPr>
                <w:rStyle w:val="s10"/>
              </w:rPr>
              <w:t>6/3/19</w:t>
            </w:r>
          </w:p>
        </w:tc>
        <w:tc>
          <w:tcPr>
            <w:tcW w:w="966" w:type="dxa"/>
            <w:shd w:val="clear" w:color="auto" w:fill="auto"/>
          </w:tcPr>
          <w:p w14:paraId="5A5BC227" w14:textId="77777777" w:rsidR="00164F5F" w:rsidRPr="00D101AA" w:rsidRDefault="00164F5F" w:rsidP="00E771F5">
            <w:pPr>
              <w:jc w:val="both"/>
              <w:rPr>
                <w:rStyle w:val="s10"/>
                <w:sz w:val="18"/>
                <w:szCs w:val="18"/>
              </w:rPr>
            </w:pPr>
            <w:r>
              <w:rPr>
                <w:rStyle w:val="s10"/>
                <w:sz w:val="18"/>
                <w:szCs w:val="18"/>
              </w:rPr>
              <w:t>£150</w:t>
            </w:r>
          </w:p>
        </w:tc>
        <w:tc>
          <w:tcPr>
            <w:tcW w:w="4526" w:type="dxa"/>
            <w:shd w:val="clear" w:color="auto" w:fill="auto"/>
          </w:tcPr>
          <w:p w14:paraId="0D3434C7" w14:textId="77777777" w:rsidR="00164F5F" w:rsidRPr="00D101AA" w:rsidRDefault="00164F5F" w:rsidP="00E771F5">
            <w:pPr>
              <w:jc w:val="both"/>
              <w:rPr>
                <w:rStyle w:val="s10"/>
                <w:sz w:val="18"/>
                <w:szCs w:val="18"/>
              </w:rPr>
            </w:pPr>
            <w:r>
              <w:rPr>
                <w:rStyle w:val="s10"/>
                <w:sz w:val="18"/>
                <w:szCs w:val="18"/>
              </w:rPr>
              <w:t xml:space="preserve">Installation of wooden Posts for signs in parish </w:t>
            </w:r>
          </w:p>
        </w:tc>
        <w:tc>
          <w:tcPr>
            <w:tcW w:w="870" w:type="dxa"/>
            <w:shd w:val="clear" w:color="auto" w:fill="auto"/>
          </w:tcPr>
          <w:p w14:paraId="26D96B45" w14:textId="77777777" w:rsidR="00164F5F" w:rsidRPr="00D101AA" w:rsidRDefault="00164F5F" w:rsidP="00E771F5">
            <w:pPr>
              <w:jc w:val="both"/>
              <w:rPr>
                <w:rStyle w:val="s10"/>
                <w:sz w:val="18"/>
                <w:szCs w:val="18"/>
              </w:rPr>
            </w:pPr>
            <w:r>
              <w:rPr>
                <w:rStyle w:val="s10"/>
                <w:sz w:val="18"/>
                <w:szCs w:val="18"/>
              </w:rPr>
              <w:t>0</w:t>
            </w:r>
          </w:p>
        </w:tc>
        <w:tc>
          <w:tcPr>
            <w:tcW w:w="2390" w:type="dxa"/>
            <w:shd w:val="clear" w:color="auto" w:fill="auto"/>
          </w:tcPr>
          <w:p w14:paraId="7DF4F9A6" w14:textId="77777777" w:rsidR="00164F5F" w:rsidRPr="00D101AA" w:rsidRDefault="00164F5F" w:rsidP="00E771F5">
            <w:pPr>
              <w:jc w:val="both"/>
              <w:rPr>
                <w:rStyle w:val="s10"/>
                <w:sz w:val="18"/>
                <w:szCs w:val="18"/>
              </w:rPr>
            </w:pPr>
            <w:r>
              <w:rPr>
                <w:rStyle w:val="s10"/>
                <w:sz w:val="18"/>
                <w:szCs w:val="18"/>
              </w:rPr>
              <w:t xml:space="preserve">Surrey County Council </w:t>
            </w:r>
          </w:p>
        </w:tc>
      </w:tr>
      <w:tr w:rsidR="00164F5F" w:rsidRPr="00D101AA" w14:paraId="1E2F77ED" w14:textId="77777777" w:rsidTr="00E771F5">
        <w:tc>
          <w:tcPr>
            <w:tcW w:w="1426" w:type="dxa"/>
            <w:shd w:val="clear" w:color="auto" w:fill="auto"/>
          </w:tcPr>
          <w:p w14:paraId="1E637895" w14:textId="77777777" w:rsidR="00164F5F" w:rsidRDefault="00164F5F" w:rsidP="00E771F5">
            <w:pPr>
              <w:jc w:val="both"/>
              <w:rPr>
                <w:rStyle w:val="s10"/>
                <w:sz w:val="18"/>
                <w:szCs w:val="18"/>
              </w:rPr>
            </w:pPr>
            <w:r>
              <w:rPr>
                <w:rStyle w:val="s10"/>
                <w:sz w:val="18"/>
                <w:szCs w:val="18"/>
              </w:rPr>
              <w:t>1</w:t>
            </w:r>
            <w:r>
              <w:rPr>
                <w:rStyle w:val="s10"/>
              </w:rPr>
              <w:t>6/3/19</w:t>
            </w:r>
          </w:p>
        </w:tc>
        <w:tc>
          <w:tcPr>
            <w:tcW w:w="966" w:type="dxa"/>
            <w:shd w:val="clear" w:color="auto" w:fill="auto"/>
          </w:tcPr>
          <w:p w14:paraId="69159EC7" w14:textId="77777777" w:rsidR="00164F5F" w:rsidRDefault="00164F5F" w:rsidP="00E771F5">
            <w:pPr>
              <w:jc w:val="both"/>
              <w:rPr>
                <w:rStyle w:val="s10"/>
                <w:sz w:val="18"/>
                <w:szCs w:val="18"/>
              </w:rPr>
            </w:pPr>
            <w:r>
              <w:rPr>
                <w:rStyle w:val="s10"/>
                <w:sz w:val="18"/>
                <w:szCs w:val="18"/>
              </w:rPr>
              <w:t>£200</w:t>
            </w:r>
          </w:p>
        </w:tc>
        <w:tc>
          <w:tcPr>
            <w:tcW w:w="4526" w:type="dxa"/>
            <w:shd w:val="clear" w:color="auto" w:fill="auto"/>
          </w:tcPr>
          <w:p w14:paraId="7D793066" w14:textId="77777777" w:rsidR="00164F5F" w:rsidRDefault="00164F5F" w:rsidP="00E771F5">
            <w:pPr>
              <w:jc w:val="both"/>
              <w:rPr>
                <w:rStyle w:val="s10"/>
                <w:sz w:val="18"/>
                <w:szCs w:val="18"/>
              </w:rPr>
            </w:pPr>
            <w:r>
              <w:rPr>
                <w:rStyle w:val="s10"/>
                <w:sz w:val="18"/>
                <w:szCs w:val="18"/>
              </w:rPr>
              <w:t xml:space="preserve">Fees for 2018 and 2019 </w:t>
            </w:r>
          </w:p>
        </w:tc>
        <w:tc>
          <w:tcPr>
            <w:tcW w:w="870" w:type="dxa"/>
            <w:shd w:val="clear" w:color="auto" w:fill="auto"/>
          </w:tcPr>
          <w:p w14:paraId="2D42BFC7" w14:textId="77777777" w:rsidR="00164F5F" w:rsidRDefault="00164F5F" w:rsidP="00E771F5">
            <w:pPr>
              <w:jc w:val="both"/>
              <w:rPr>
                <w:rStyle w:val="s10"/>
                <w:sz w:val="18"/>
                <w:szCs w:val="18"/>
              </w:rPr>
            </w:pPr>
            <w:r>
              <w:rPr>
                <w:rStyle w:val="s10"/>
                <w:sz w:val="18"/>
                <w:szCs w:val="18"/>
              </w:rPr>
              <w:t>0</w:t>
            </w:r>
          </w:p>
        </w:tc>
        <w:tc>
          <w:tcPr>
            <w:tcW w:w="2390" w:type="dxa"/>
            <w:shd w:val="clear" w:color="auto" w:fill="auto"/>
          </w:tcPr>
          <w:p w14:paraId="74C3FF8B" w14:textId="77777777" w:rsidR="00164F5F" w:rsidRDefault="00164F5F" w:rsidP="00E771F5">
            <w:pPr>
              <w:jc w:val="both"/>
              <w:rPr>
                <w:rStyle w:val="s10"/>
                <w:sz w:val="18"/>
                <w:szCs w:val="18"/>
              </w:rPr>
            </w:pPr>
            <w:r>
              <w:rPr>
                <w:rStyle w:val="s10"/>
                <w:sz w:val="18"/>
                <w:szCs w:val="18"/>
              </w:rPr>
              <w:t xml:space="preserve">Community Heartbeat Trust </w:t>
            </w:r>
          </w:p>
        </w:tc>
      </w:tr>
      <w:tr w:rsidR="00164F5F" w:rsidRPr="00D101AA" w14:paraId="05C0EF02" w14:textId="77777777" w:rsidTr="00E771F5">
        <w:tc>
          <w:tcPr>
            <w:tcW w:w="1426" w:type="dxa"/>
            <w:shd w:val="clear" w:color="auto" w:fill="auto"/>
          </w:tcPr>
          <w:p w14:paraId="1E187F77" w14:textId="77777777" w:rsidR="00164F5F" w:rsidRDefault="00164F5F" w:rsidP="00E771F5">
            <w:pPr>
              <w:jc w:val="both"/>
              <w:rPr>
                <w:rStyle w:val="s10"/>
                <w:sz w:val="18"/>
                <w:szCs w:val="18"/>
              </w:rPr>
            </w:pPr>
            <w:r>
              <w:rPr>
                <w:rStyle w:val="s10"/>
                <w:sz w:val="18"/>
                <w:szCs w:val="18"/>
              </w:rPr>
              <w:t>1</w:t>
            </w:r>
            <w:r>
              <w:rPr>
                <w:rStyle w:val="s10"/>
              </w:rPr>
              <w:t>6/3/19</w:t>
            </w:r>
          </w:p>
        </w:tc>
        <w:tc>
          <w:tcPr>
            <w:tcW w:w="966" w:type="dxa"/>
            <w:shd w:val="clear" w:color="auto" w:fill="auto"/>
          </w:tcPr>
          <w:p w14:paraId="2CDEACD5" w14:textId="77777777" w:rsidR="00164F5F" w:rsidRDefault="00164F5F" w:rsidP="00E771F5">
            <w:pPr>
              <w:jc w:val="both"/>
              <w:rPr>
                <w:rStyle w:val="s10"/>
                <w:sz w:val="18"/>
                <w:szCs w:val="18"/>
              </w:rPr>
            </w:pPr>
            <w:r>
              <w:rPr>
                <w:rStyle w:val="s10"/>
                <w:sz w:val="18"/>
                <w:szCs w:val="18"/>
              </w:rPr>
              <w:t>£87.81</w:t>
            </w:r>
          </w:p>
        </w:tc>
        <w:tc>
          <w:tcPr>
            <w:tcW w:w="4526" w:type="dxa"/>
            <w:shd w:val="clear" w:color="auto" w:fill="auto"/>
          </w:tcPr>
          <w:p w14:paraId="75992E7C" w14:textId="77777777" w:rsidR="00164F5F" w:rsidRDefault="00164F5F" w:rsidP="00E771F5">
            <w:pPr>
              <w:jc w:val="both"/>
              <w:rPr>
                <w:rStyle w:val="s10"/>
                <w:sz w:val="18"/>
                <w:szCs w:val="18"/>
              </w:rPr>
            </w:pPr>
            <w:r>
              <w:rPr>
                <w:rStyle w:val="s10"/>
                <w:sz w:val="18"/>
                <w:szCs w:val="18"/>
              </w:rPr>
              <w:t xml:space="preserve">New Defibrillator Pads </w:t>
            </w:r>
          </w:p>
        </w:tc>
        <w:tc>
          <w:tcPr>
            <w:tcW w:w="870" w:type="dxa"/>
            <w:shd w:val="clear" w:color="auto" w:fill="auto"/>
          </w:tcPr>
          <w:p w14:paraId="1099335A" w14:textId="77777777" w:rsidR="00164F5F" w:rsidRDefault="00164F5F" w:rsidP="00E771F5">
            <w:pPr>
              <w:jc w:val="both"/>
              <w:rPr>
                <w:rStyle w:val="s10"/>
                <w:sz w:val="18"/>
                <w:szCs w:val="18"/>
              </w:rPr>
            </w:pPr>
            <w:r>
              <w:rPr>
                <w:rStyle w:val="s10"/>
                <w:sz w:val="18"/>
                <w:szCs w:val="18"/>
              </w:rPr>
              <w:t>14.64</w:t>
            </w:r>
          </w:p>
        </w:tc>
        <w:tc>
          <w:tcPr>
            <w:tcW w:w="2390" w:type="dxa"/>
            <w:shd w:val="clear" w:color="auto" w:fill="auto"/>
          </w:tcPr>
          <w:p w14:paraId="6053B12D" w14:textId="77777777" w:rsidR="00164F5F" w:rsidRDefault="00164F5F" w:rsidP="00E771F5">
            <w:pPr>
              <w:jc w:val="both"/>
              <w:rPr>
                <w:rStyle w:val="s10"/>
                <w:sz w:val="18"/>
                <w:szCs w:val="18"/>
              </w:rPr>
            </w:pPr>
            <w:r>
              <w:rPr>
                <w:rStyle w:val="s10"/>
                <w:sz w:val="18"/>
                <w:szCs w:val="18"/>
              </w:rPr>
              <w:t xml:space="preserve">Richard Thompson </w:t>
            </w:r>
          </w:p>
        </w:tc>
      </w:tr>
      <w:tr w:rsidR="00164F5F" w:rsidRPr="00D101AA" w14:paraId="43747DE9" w14:textId="77777777" w:rsidTr="00E771F5">
        <w:tc>
          <w:tcPr>
            <w:tcW w:w="1426" w:type="dxa"/>
            <w:shd w:val="clear" w:color="auto" w:fill="auto"/>
          </w:tcPr>
          <w:p w14:paraId="559DC32B" w14:textId="77777777" w:rsidR="00164F5F" w:rsidRDefault="00164F5F" w:rsidP="00E771F5">
            <w:pPr>
              <w:jc w:val="both"/>
              <w:rPr>
                <w:rStyle w:val="s10"/>
                <w:sz w:val="18"/>
                <w:szCs w:val="18"/>
              </w:rPr>
            </w:pPr>
            <w:r>
              <w:rPr>
                <w:rStyle w:val="s10"/>
                <w:sz w:val="18"/>
                <w:szCs w:val="18"/>
              </w:rPr>
              <w:t>1</w:t>
            </w:r>
            <w:r>
              <w:rPr>
                <w:rStyle w:val="s10"/>
              </w:rPr>
              <w:t>6/3/19</w:t>
            </w:r>
          </w:p>
        </w:tc>
        <w:tc>
          <w:tcPr>
            <w:tcW w:w="966" w:type="dxa"/>
            <w:shd w:val="clear" w:color="auto" w:fill="auto"/>
          </w:tcPr>
          <w:p w14:paraId="20551F3E" w14:textId="4A21DEEC" w:rsidR="00164F5F" w:rsidRDefault="00164F5F" w:rsidP="00E771F5">
            <w:pPr>
              <w:jc w:val="both"/>
              <w:rPr>
                <w:rStyle w:val="s10"/>
                <w:sz w:val="18"/>
                <w:szCs w:val="18"/>
              </w:rPr>
            </w:pPr>
            <w:r>
              <w:rPr>
                <w:rStyle w:val="s10"/>
                <w:sz w:val="18"/>
                <w:szCs w:val="18"/>
              </w:rPr>
              <w:t>£24</w:t>
            </w:r>
          </w:p>
        </w:tc>
        <w:tc>
          <w:tcPr>
            <w:tcW w:w="4526" w:type="dxa"/>
            <w:shd w:val="clear" w:color="auto" w:fill="auto"/>
          </w:tcPr>
          <w:p w14:paraId="7C9C4019" w14:textId="782B88CC" w:rsidR="00164F5F" w:rsidRDefault="00164F5F" w:rsidP="00E771F5">
            <w:pPr>
              <w:jc w:val="both"/>
              <w:rPr>
                <w:rStyle w:val="s10"/>
                <w:sz w:val="18"/>
                <w:szCs w:val="18"/>
              </w:rPr>
            </w:pPr>
            <w:r>
              <w:rPr>
                <w:rStyle w:val="s10"/>
                <w:sz w:val="18"/>
                <w:szCs w:val="18"/>
              </w:rPr>
              <w:t>Cost for</w:t>
            </w:r>
            <w:r w:rsidR="004E2DEA">
              <w:rPr>
                <w:rStyle w:val="s10"/>
                <w:sz w:val="18"/>
                <w:szCs w:val="18"/>
              </w:rPr>
              <w:t xml:space="preserve"> token of</w:t>
            </w:r>
            <w:r>
              <w:rPr>
                <w:rStyle w:val="s10"/>
                <w:sz w:val="18"/>
                <w:szCs w:val="18"/>
              </w:rPr>
              <w:t xml:space="preserve"> thanks for</w:t>
            </w:r>
            <w:r w:rsidR="004E2DEA">
              <w:rPr>
                <w:rStyle w:val="s10"/>
                <w:sz w:val="18"/>
                <w:szCs w:val="18"/>
              </w:rPr>
              <w:t xml:space="preserve"> Geoff Young and Adrian de </w:t>
            </w:r>
            <w:proofErr w:type="spellStart"/>
            <w:r w:rsidR="004E2DEA">
              <w:rPr>
                <w:rStyle w:val="s10"/>
                <w:sz w:val="18"/>
                <w:szCs w:val="18"/>
              </w:rPr>
              <w:t>Candole</w:t>
            </w:r>
            <w:proofErr w:type="spellEnd"/>
            <w:r w:rsidR="004E2DEA">
              <w:rPr>
                <w:rStyle w:val="s10"/>
                <w:sz w:val="18"/>
                <w:szCs w:val="18"/>
              </w:rPr>
              <w:t xml:space="preserve"> for</w:t>
            </w:r>
            <w:r>
              <w:rPr>
                <w:rStyle w:val="s10"/>
                <w:sz w:val="18"/>
                <w:szCs w:val="18"/>
              </w:rPr>
              <w:t xml:space="preserve"> production of new signs for SPC car park and playgroun</w:t>
            </w:r>
            <w:r w:rsidR="004E2DEA">
              <w:rPr>
                <w:rStyle w:val="s10"/>
                <w:sz w:val="18"/>
                <w:szCs w:val="18"/>
              </w:rPr>
              <w:t>d</w:t>
            </w:r>
            <w:r>
              <w:rPr>
                <w:rStyle w:val="s10"/>
                <w:sz w:val="18"/>
                <w:szCs w:val="18"/>
              </w:rPr>
              <w:t xml:space="preserve"> </w:t>
            </w:r>
          </w:p>
        </w:tc>
        <w:tc>
          <w:tcPr>
            <w:tcW w:w="870" w:type="dxa"/>
            <w:shd w:val="clear" w:color="auto" w:fill="auto"/>
          </w:tcPr>
          <w:p w14:paraId="1153F03A" w14:textId="6DC5F1B1" w:rsidR="00164F5F" w:rsidRDefault="002A1717" w:rsidP="00E771F5">
            <w:pPr>
              <w:jc w:val="both"/>
              <w:rPr>
                <w:rStyle w:val="s10"/>
                <w:sz w:val="18"/>
                <w:szCs w:val="18"/>
              </w:rPr>
            </w:pPr>
            <w:r>
              <w:rPr>
                <w:rStyle w:val="s10"/>
                <w:sz w:val="18"/>
                <w:szCs w:val="18"/>
              </w:rPr>
              <w:t>0</w:t>
            </w:r>
          </w:p>
        </w:tc>
        <w:tc>
          <w:tcPr>
            <w:tcW w:w="2390" w:type="dxa"/>
            <w:shd w:val="clear" w:color="auto" w:fill="auto"/>
          </w:tcPr>
          <w:p w14:paraId="5C339F56" w14:textId="77777777" w:rsidR="00164F5F" w:rsidRDefault="00164F5F" w:rsidP="00E771F5">
            <w:pPr>
              <w:jc w:val="both"/>
              <w:rPr>
                <w:rStyle w:val="s10"/>
                <w:sz w:val="18"/>
                <w:szCs w:val="18"/>
              </w:rPr>
            </w:pPr>
            <w:r>
              <w:rPr>
                <w:rStyle w:val="s10"/>
                <w:sz w:val="18"/>
                <w:szCs w:val="18"/>
              </w:rPr>
              <w:t xml:space="preserve">Bridget Carter Manning </w:t>
            </w:r>
          </w:p>
        </w:tc>
      </w:tr>
      <w:tr w:rsidR="00164F5F" w:rsidRPr="00D101AA" w14:paraId="3FD3D5D1" w14:textId="77777777" w:rsidTr="00E771F5">
        <w:tc>
          <w:tcPr>
            <w:tcW w:w="1426" w:type="dxa"/>
            <w:shd w:val="clear" w:color="auto" w:fill="auto"/>
          </w:tcPr>
          <w:p w14:paraId="670F1B0D" w14:textId="77777777" w:rsidR="00164F5F" w:rsidRDefault="00164F5F" w:rsidP="00E771F5">
            <w:pPr>
              <w:jc w:val="both"/>
              <w:rPr>
                <w:rStyle w:val="s10"/>
                <w:sz w:val="18"/>
                <w:szCs w:val="18"/>
              </w:rPr>
            </w:pPr>
            <w:r>
              <w:rPr>
                <w:rStyle w:val="s10"/>
                <w:sz w:val="18"/>
                <w:szCs w:val="18"/>
              </w:rPr>
              <w:t>1</w:t>
            </w:r>
            <w:r>
              <w:rPr>
                <w:rStyle w:val="s10"/>
              </w:rPr>
              <w:t>6/3/19</w:t>
            </w:r>
          </w:p>
        </w:tc>
        <w:tc>
          <w:tcPr>
            <w:tcW w:w="966" w:type="dxa"/>
            <w:shd w:val="clear" w:color="auto" w:fill="auto"/>
          </w:tcPr>
          <w:p w14:paraId="498D9F88" w14:textId="77777777" w:rsidR="00164F5F" w:rsidRDefault="00164F5F" w:rsidP="00E771F5">
            <w:pPr>
              <w:jc w:val="both"/>
              <w:rPr>
                <w:rStyle w:val="s10"/>
                <w:sz w:val="18"/>
                <w:szCs w:val="18"/>
              </w:rPr>
            </w:pPr>
            <w:r>
              <w:rPr>
                <w:rStyle w:val="s10"/>
                <w:sz w:val="18"/>
                <w:szCs w:val="18"/>
              </w:rPr>
              <w:t>£792</w:t>
            </w:r>
          </w:p>
        </w:tc>
        <w:tc>
          <w:tcPr>
            <w:tcW w:w="4526" w:type="dxa"/>
            <w:shd w:val="clear" w:color="auto" w:fill="auto"/>
          </w:tcPr>
          <w:p w14:paraId="592E0E21" w14:textId="06636803" w:rsidR="00164F5F" w:rsidRDefault="00164F5F" w:rsidP="00E771F5">
            <w:pPr>
              <w:jc w:val="both"/>
              <w:rPr>
                <w:rStyle w:val="s10"/>
                <w:sz w:val="18"/>
                <w:szCs w:val="18"/>
              </w:rPr>
            </w:pPr>
            <w:r>
              <w:rPr>
                <w:rStyle w:val="s10"/>
                <w:sz w:val="18"/>
                <w:szCs w:val="18"/>
              </w:rPr>
              <w:t xml:space="preserve">Tree works </w:t>
            </w:r>
            <w:r w:rsidR="00D83642">
              <w:rPr>
                <w:rStyle w:val="s10"/>
                <w:sz w:val="18"/>
                <w:szCs w:val="18"/>
              </w:rPr>
              <w:t>in</w:t>
            </w:r>
            <w:r>
              <w:rPr>
                <w:rStyle w:val="s10"/>
                <w:sz w:val="18"/>
                <w:szCs w:val="18"/>
              </w:rPr>
              <w:t xml:space="preserve"> the parish </w:t>
            </w:r>
          </w:p>
        </w:tc>
        <w:tc>
          <w:tcPr>
            <w:tcW w:w="870" w:type="dxa"/>
            <w:shd w:val="clear" w:color="auto" w:fill="auto"/>
          </w:tcPr>
          <w:p w14:paraId="56E0ED24" w14:textId="77777777" w:rsidR="00164F5F" w:rsidRDefault="00164F5F" w:rsidP="00E771F5">
            <w:pPr>
              <w:jc w:val="both"/>
              <w:rPr>
                <w:rStyle w:val="s10"/>
                <w:sz w:val="18"/>
                <w:szCs w:val="18"/>
              </w:rPr>
            </w:pPr>
            <w:r>
              <w:rPr>
                <w:rStyle w:val="s10"/>
                <w:sz w:val="18"/>
                <w:szCs w:val="18"/>
              </w:rPr>
              <w:t>132</w:t>
            </w:r>
          </w:p>
        </w:tc>
        <w:tc>
          <w:tcPr>
            <w:tcW w:w="2390" w:type="dxa"/>
            <w:shd w:val="clear" w:color="auto" w:fill="auto"/>
          </w:tcPr>
          <w:p w14:paraId="0DF6602A" w14:textId="7374D574" w:rsidR="00164F5F" w:rsidRDefault="00164F5F" w:rsidP="00E771F5">
            <w:pPr>
              <w:jc w:val="both"/>
              <w:rPr>
                <w:rStyle w:val="s10"/>
                <w:sz w:val="18"/>
                <w:szCs w:val="18"/>
              </w:rPr>
            </w:pPr>
            <w:r>
              <w:rPr>
                <w:rStyle w:val="s10"/>
                <w:sz w:val="18"/>
                <w:szCs w:val="18"/>
              </w:rPr>
              <w:t>1</w:t>
            </w:r>
            <w:r w:rsidRPr="00164F5F">
              <w:rPr>
                <w:rStyle w:val="s10"/>
                <w:sz w:val="18"/>
                <w:szCs w:val="18"/>
                <w:vertAlign w:val="superscript"/>
              </w:rPr>
              <w:t>st</w:t>
            </w:r>
            <w:r>
              <w:rPr>
                <w:rStyle w:val="s10"/>
                <w:sz w:val="18"/>
                <w:szCs w:val="18"/>
              </w:rPr>
              <w:t xml:space="preserve"> Call </w:t>
            </w:r>
          </w:p>
        </w:tc>
      </w:tr>
    </w:tbl>
    <w:p w14:paraId="3CBE935C" w14:textId="77777777" w:rsidR="00164F5F" w:rsidRDefault="00164F5F" w:rsidP="00164F5F">
      <w:pPr>
        <w:pStyle w:val="s23"/>
        <w:spacing w:before="0" w:beforeAutospacing="0" w:after="0" w:afterAutospacing="0"/>
        <w:jc w:val="both"/>
        <w:rPr>
          <w:b/>
          <w:sz w:val="20"/>
          <w:szCs w:val="20"/>
        </w:rPr>
      </w:pPr>
    </w:p>
    <w:p w14:paraId="7628017E" w14:textId="77777777" w:rsidR="00164F5F" w:rsidRDefault="00164F5F" w:rsidP="00164F5F">
      <w:pPr>
        <w:pStyle w:val="s23"/>
        <w:spacing w:before="0" w:beforeAutospacing="0" w:after="0" w:afterAutospacing="0"/>
        <w:jc w:val="both"/>
        <w:rPr>
          <w:b/>
          <w:sz w:val="20"/>
          <w:szCs w:val="20"/>
        </w:rPr>
      </w:pPr>
    </w:p>
    <w:p w14:paraId="77CE2D24" w14:textId="0D4C5824" w:rsidR="00164F5F" w:rsidRDefault="00164F5F" w:rsidP="00164F5F">
      <w:pPr>
        <w:pStyle w:val="s23"/>
        <w:numPr>
          <w:ilvl w:val="0"/>
          <w:numId w:val="6"/>
        </w:numPr>
        <w:spacing w:before="0" w:beforeAutospacing="0" w:after="0" w:afterAutospacing="0"/>
        <w:jc w:val="both"/>
        <w:rPr>
          <w:sz w:val="20"/>
          <w:szCs w:val="20"/>
        </w:rPr>
      </w:pPr>
      <w:r>
        <w:rPr>
          <w:b/>
          <w:sz w:val="20"/>
          <w:szCs w:val="20"/>
        </w:rPr>
        <w:t>Bank Reconciliation -</w:t>
      </w:r>
      <w:r>
        <w:rPr>
          <w:sz w:val="20"/>
          <w:szCs w:val="20"/>
        </w:rPr>
        <w:t xml:space="preserve"> the bank reconciliation as at end Jan 2019 was approved and signed. </w:t>
      </w:r>
    </w:p>
    <w:p w14:paraId="3FCAF305" w14:textId="288366BD" w:rsidR="00164F5F" w:rsidRPr="00164F5F" w:rsidRDefault="00164F5F" w:rsidP="00164F5F">
      <w:pPr>
        <w:pStyle w:val="s23"/>
        <w:spacing w:before="0" w:beforeAutospacing="0" w:after="0" w:afterAutospacing="0"/>
        <w:ind w:left="720"/>
        <w:jc w:val="both"/>
        <w:rPr>
          <w:sz w:val="20"/>
          <w:szCs w:val="20"/>
        </w:rPr>
      </w:pPr>
    </w:p>
    <w:p w14:paraId="2B985236" w14:textId="707802F5" w:rsidR="00164F5F" w:rsidRDefault="00164F5F" w:rsidP="00164F5F">
      <w:pPr>
        <w:pStyle w:val="s23"/>
        <w:numPr>
          <w:ilvl w:val="0"/>
          <w:numId w:val="6"/>
        </w:numPr>
        <w:spacing w:before="0" w:beforeAutospacing="0" w:after="0" w:afterAutospacing="0"/>
        <w:jc w:val="both"/>
        <w:rPr>
          <w:sz w:val="20"/>
          <w:szCs w:val="20"/>
        </w:rPr>
      </w:pPr>
      <w:r>
        <w:rPr>
          <w:b/>
          <w:sz w:val="20"/>
          <w:szCs w:val="20"/>
        </w:rPr>
        <w:t>Clerk’s salary –</w:t>
      </w:r>
      <w:r>
        <w:rPr>
          <w:sz w:val="20"/>
          <w:szCs w:val="20"/>
        </w:rPr>
        <w:t xml:space="preserve"> the councillors have been advised that the clerk’s salary should have been reviewed annually and as this had not happened for 6 years the clerk would be due a pay rise in line with the going rate for similar sized parish councils in the Surrey/Sussex. A pay increase to £20 per hour was agreed but before implementing this the councillors wanted guidance from GBC to confirm the precept could be raised next year to cover this</w:t>
      </w:r>
      <w:r w:rsidR="002A1717">
        <w:rPr>
          <w:sz w:val="20"/>
          <w:szCs w:val="20"/>
        </w:rPr>
        <w:t xml:space="preserve"> going forward</w:t>
      </w:r>
      <w:r>
        <w:rPr>
          <w:sz w:val="20"/>
          <w:szCs w:val="20"/>
        </w:rPr>
        <w:t xml:space="preserve">, as it would equate to roughly a £10 increase for a Band D household. </w:t>
      </w:r>
    </w:p>
    <w:p w14:paraId="7A0CE8D3" w14:textId="77777777" w:rsidR="00F8658D" w:rsidRPr="0045513A" w:rsidRDefault="00F8658D" w:rsidP="00F8658D">
      <w:pPr>
        <w:pStyle w:val="s23"/>
        <w:spacing w:before="0" w:beforeAutospacing="0" w:after="0" w:afterAutospacing="0"/>
        <w:jc w:val="both"/>
        <w:rPr>
          <w:rStyle w:val="bumpedfont15"/>
          <w:b/>
          <w:sz w:val="20"/>
          <w:szCs w:val="20"/>
        </w:rPr>
      </w:pPr>
    </w:p>
    <w:p w14:paraId="688315C3" w14:textId="7FA79BBE" w:rsidR="00F8658D" w:rsidRPr="0085354E" w:rsidRDefault="00CF367E" w:rsidP="00F8658D">
      <w:pPr>
        <w:pStyle w:val="s23"/>
        <w:spacing w:before="0" w:beforeAutospacing="0" w:after="0" w:afterAutospacing="0"/>
        <w:ind w:left="-993"/>
        <w:jc w:val="both"/>
        <w:rPr>
          <w:rStyle w:val="bumpedfont15"/>
          <w:sz w:val="20"/>
          <w:szCs w:val="20"/>
        </w:rPr>
      </w:pPr>
      <w:r>
        <w:rPr>
          <w:rStyle w:val="bumpedfont15"/>
          <w:b/>
          <w:sz w:val="20"/>
          <w:szCs w:val="20"/>
        </w:rPr>
        <w:t>77</w:t>
      </w:r>
      <w:r w:rsidR="00F8658D" w:rsidRPr="0045513A">
        <w:rPr>
          <w:rStyle w:val="bumpedfont15"/>
          <w:b/>
          <w:sz w:val="20"/>
          <w:szCs w:val="20"/>
        </w:rPr>
        <w:t xml:space="preserve">/18 - Other Correspondence </w:t>
      </w:r>
      <w:r w:rsidR="0045513A" w:rsidRPr="0045513A">
        <w:rPr>
          <w:rStyle w:val="bumpedfont15"/>
          <w:b/>
          <w:sz w:val="20"/>
          <w:szCs w:val="20"/>
        </w:rPr>
        <w:t>–</w:t>
      </w:r>
      <w:r w:rsidR="00F8658D" w:rsidRPr="0045513A">
        <w:rPr>
          <w:rStyle w:val="bumpedfont15"/>
          <w:b/>
          <w:sz w:val="20"/>
          <w:szCs w:val="20"/>
        </w:rPr>
        <w:t xml:space="preserve"> </w:t>
      </w:r>
      <w:r w:rsidR="0085354E" w:rsidRPr="002A1717">
        <w:rPr>
          <w:rStyle w:val="bumpedfont15"/>
          <w:sz w:val="20"/>
          <w:szCs w:val="20"/>
        </w:rPr>
        <w:t>BCM</w:t>
      </w:r>
      <w:r w:rsidR="0085354E">
        <w:rPr>
          <w:rStyle w:val="bumpedfont15"/>
          <w:b/>
          <w:sz w:val="20"/>
          <w:szCs w:val="20"/>
        </w:rPr>
        <w:t xml:space="preserve"> </w:t>
      </w:r>
      <w:r w:rsidR="0085354E">
        <w:rPr>
          <w:rStyle w:val="bumpedfont15"/>
          <w:sz w:val="20"/>
          <w:szCs w:val="20"/>
        </w:rPr>
        <w:t xml:space="preserve">said she had followed up some complaints about slurry being spread on the roads/damage to the verges at </w:t>
      </w:r>
      <w:proofErr w:type="spellStart"/>
      <w:r w:rsidR="0085354E">
        <w:rPr>
          <w:rStyle w:val="bumpedfont15"/>
          <w:sz w:val="20"/>
          <w:szCs w:val="20"/>
        </w:rPr>
        <w:t>Attleford</w:t>
      </w:r>
      <w:proofErr w:type="spellEnd"/>
      <w:r w:rsidR="0085354E">
        <w:rPr>
          <w:rStyle w:val="bumpedfont15"/>
          <w:sz w:val="20"/>
          <w:szCs w:val="20"/>
        </w:rPr>
        <w:t xml:space="preserve"> Lane</w:t>
      </w:r>
      <w:r w:rsidR="00D83642">
        <w:rPr>
          <w:rStyle w:val="bumpedfont15"/>
          <w:sz w:val="20"/>
          <w:szCs w:val="20"/>
        </w:rPr>
        <w:t xml:space="preserve"> a</w:t>
      </w:r>
      <w:bookmarkStart w:id="0" w:name="_GoBack"/>
      <w:bookmarkEnd w:id="0"/>
      <w:r w:rsidR="00D83642">
        <w:rPr>
          <w:rStyle w:val="bumpedfont15"/>
          <w:sz w:val="20"/>
          <w:szCs w:val="20"/>
        </w:rPr>
        <w:t xml:space="preserve">nd </w:t>
      </w:r>
      <w:r w:rsidR="0085354E">
        <w:rPr>
          <w:rStyle w:val="bumpedfont15"/>
          <w:sz w:val="20"/>
          <w:szCs w:val="20"/>
        </w:rPr>
        <w:t>Environment</w:t>
      </w:r>
      <w:r w:rsidR="004E2DEA">
        <w:rPr>
          <w:rStyle w:val="bumpedfont15"/>
          <w:sz w:val="20"/>
          <w:szCs w:val="20"/>
        </w:rPr>
        <w:t xml:space="preserve">al Health had </w:t>
      </w:r>
      <w:r w:rsidR="0085354E">
        <w:rPr>
          <w:rStyle w:val="bumpedfont15"/>
          <w:sz w:val="20"/>
          <w:szCs w:val="20"/>
        </w:rPr>
        <w:t xml:space="preserve">confirmed </w:t>
      </w:r>
      <w:r w:rsidR="004E2DEA">
        <w:rPr>
          <w:rStyle w:val="bumpedfont15"/>
          <w:sz w:val="20"/>
          <w:szCs w:val="20"/>
        </w:rPr>
        <w:t>th</w:t>
      </w:r>
      <w:r w:rsidR="0085354E">
        <w:rPr>
          <w:rStyle w:val="bumpedfont15"/>
          <w:sz w:val="20"/>
          <w:szCs w:val="20"/>
        </w:rPr>
        <w:t xml:space="preserve">at there would be no impact on local water. </w:t>
      </w:r>
    </w:p>
    <w:p w14:paraId="07E6CD3C" w14:textId="77777777" w:rsidR="00F8658D" w:rsidRPr="0045513A" w:rsidRDefault="00F8658D" w:rsidP="00F8658D">
      <w:pPr>
        <w:ind w:left="-993"/>
        <w:jc w:val="both"/>
        <w:rPr>
          <w:rStyle w:val="bumpedfont15"/>
          <w:b/>
          <w:sz w:val="20"/>
          <w:szCs w:val="20"/>
        </w:rPr>
      </w:pPr>
    </w:p>
    <w:p w14:paraId="3C5C1FC9" w14:textId="4E08E349" w:rsidR="00F8658D" w:rsidRPr="0045513A" w:rsidRDefault="00CF367E" w:rsidP="00F8658D">
      <w:pPr>
        <w:ind w:left="-993"/>
        <w:jc w:val="both"/>
        <w:rPr>
          <w:sz w:val="20"/>
          <w:szCs w:val="20"/>
        </w:rPr>
      </w:pPr>
      <w:r>
        <w:rPr>
          <w:rStyle w:val="bumpedfont15"/>
          <w:b/>
          <w:sz w:val="20"/>
          <w:szCs w:val="20"/>
        </w:rPr>
        <w:t>78</w:t>
      </w:r>
      <w:r w:rsidR="00F8658D" w:rsidRPr="0045513A">
        <w:rPr>
          <w:rStyle w:val="bumpedfont15"/>
          <w:b/>
          <w:sz w:val="20"/>
          <w:szCs w:val="20"/>
        </w:rPr>
        <w:t>/18 - 2019 Meetings:</w:t>
      </w:r>
    </w:p>
    <w:p w14:paraId="5F1F8324" w14:textId="77777777" w:rsidR="00F8658D" w:rsidRPr="0045513A" w:rsidRDefault="00F8658D" w:rsidP="00F8658D">
      <w:pPr>
        <w:numPr>
          <w:ilvl w:val="0"/>
          <w:numId w:val="2"/>
        </w:numPr>
        <w:ind w:left="720"/>
        <w:jc w:val="both"/>
        <w:rPr>
          <w:sz w:val="20"/>
          <w:szCs w:val="20"/>
        </w:rPr>
      </w:pPr>
      <w:r w:rsidRPr="0045513A">
        <w:rPr>
          <w:sz w:val="20"/>
          <w:szCs w:val="20"/>
        </w:rPr>
        <w:t>Tuesday 7 May (</w:t>
      </w:r>
      <w:proofErr w:type="spellStart"/>
      <w:r w:rsidRPr="0045513A">
        <w:rPr>
          <w:sz w:val="20"/>
          <w:szCs w:val="20"/>
        </w:rPr>
        <w:t>Brigstocke</w:t>
      </w:r>
      <w:proofErr w:type="spellEnd"/>
      <w:r w:rsidRPr="0045513A">
        <w:rPr>
          <w:sz w:val="20"/>
          <w:szCs w:val="20"/>
        </w:rPr>
        <w:t xml:space="preserve"> Room)</w:t>
      </w:r>
    </w:p>
    <w:p w14:paraId="56F6E294" w14:textId="77777777" w:rsidR="00F8658D" w:rsidRPr="0045513A" w:rsidRDefault="00F8658D" w:rsidP="00F8658D">
      <w:pPr>
        <w:numPr>
          <w:ilvl w:val="0"/>
          <w:numId w:val="2"/>
        </w:numPr>
        <w:ind w:left="720"/>
        <w:jc w:val="both"/>
        <w:rPr>
          <w:sz w:val="20"/>
          <w:szCs w:val="20"/>
        </w:rPr>
      </w:pPr>
      <w:r w:rsidRPr="0045513A">
        <w:rPr>
          <w:sz w:val="20"/>
          <w:szCs w:val="20"/>
        </w:rPr>
        <w:t>Monday 1 July (Main Hall)</w:t>
      </w:r>
    </w:p>
    <w:p w14:paraId="585F3430" w14:textId="77777777" w:rsidR="00F8658D" w:rsidRPr="0045513A" w:rsidRDefault="00F8658D" w:rsidP="00F8658D">
      <w:pPr>
        <w:numPr>
          <w:ilvl w:val="0"/>
          <w:numId w:val="2"/>
        </w:numPr>
        <w:ind w:left="720"/>
        <w:jc w:val="both"/>
        <w:rPr>
          <w:sz w:val="20"/>
          <w:szCs w:val="20"/>
        </w:rPr>
      </w:pPr>
      <w:r w:rsidRPr="0045513A">
        <w:rPr>
          <w:sz w:val="20"/>
          <w:szCs w:val="20"/>
        </w:rPr>
        <w:t>Tuesday 10 September (</w:t>
      </w:r>
      <w:proofErr w:type="spellStart"/>
      <w:r w:rsidRPr="0045513A">
        <w:rPr>
          <w:sz w:val="20"/>
          <w:szCs w:val="20"/>
        </w:rPr>
        <w:t>Brigstocke</w:t>
      </w:r>
      <w:proofErr w:type="spellEnd"/>
      <w:r w:rsidRPr="0045513A">
        <w:rPr>
          <w:sz w:val="20"/>
          <w:szCs w:val="20"/>
        </w:rPr>
        <w:t xml:space="preserve"> Room)</w:t>
      </w:r>
    </w:p>
    <w:p w14:paraId="5761E8E8" w14:textId="244715F2" w:rsidR="00F8658D" w:rsidRPr="0045513A" w:rsidRDefault="00F8658D" w:rsidP="00F8658D">
      <w:pPr>
        <w:numPr>
          <w:ilvl w:val="0"/>
          <w:numId w:val="2"/>
        </w:numPr>
        <w:ind w:left="720"/>
        <w:jc w:val="both"/>
        <w:rPr>
          <w:sz w:val="20"/>
          <w:szCs w:val="20"/>
        </w:rPr>
      </w:pPr>
      <w:r w:rsidRPr="0045513A">
        <w:rPr>
          <w:sz w:val="20"/>
          <w:szCs w:val="20"/>
        </w:rPr>
        <w:t>Tuesday 12 November (</w:t>
      </w:r>
      <w:proofErr w:type="spellStart"/>
      <w:r w:rsidRPr="0045513A">
        <w:rPr>
          <w:sz w:val="20"/>
          <w:szCs w:val="20"/>
        </w:rPr>
        <w:t>Brigstocke</w:t>
      </w:r>
      <w:proofErr w:type="spellEnd"/>
      <w:r w:rsidRPr="0045513A">
        <w:rPr>
          <w:sz w:val="20"/>
          <w:szCs w:val="20"/>
        </w:rPr>
        <w:t xml:space="preserve"> Room)</w:t>
      </w:r>
      <w:r w:rsidRPr="0045513A">
        <w:rPr>
          <w:sz w:val="20"/>
          <w:szCs w:val="20"/>
        </w:rPr>
        <w:tab/>
      </w:r>
      <w:r w:rsidRPr="0045513A">
        <w:rPr>
          <w:sz w:val="20"/>
          <w:szCs w:val="20"/>
        </w:rPr>
        <w:tab/>
      </w:r>
      <w:r w:rsidRPr="0045513A">
        <w:rPr>
          <w:sz w:val="20"/>
          <w:szCs w:val="20"/>
        </w:rPr>
        <w:tab/>
      </w:r>
      <w:r w:rsidRPr="0045513A">
        <w:rPr>
          <w:sz w:val="20"/>
          <w:szCs w:val="20"/>
        </w:rPr>
        <w:tab/>
      </w:r>
      <w:r w:rsidRPr="0045513A">
        <w:rPr>
          <w:b/>
          <w:sz w:val="20"/>
          <w:szCs w:val="20"/>
        </w:rPr>
        <w:t>DATED</w:t>
      </w:r>
      <w:r w:rsidRPr="0045513A">
        <w:rPr>
          <w:sz w:val="20"/>
          <w:szCs w:val="20"/>
        </w:rPr>
        <w:t xml:space="preserve"> </w:t>
      </w:r>
      <w:r w:rsidR="002A1717">
        <w:rPr>
          <w:sz w:val="20"/>
          <w:szCs w:val="20"/>
        </w:rPr>
        <w:t>20/3/</w:t>
      </w:r>
      <w:r w:rsidRPr="0045513A">
        <w:rPr>
          <w:sz w:val="20"/>
          <w:szCs w:val="20"/>
        </w:rPr>
        <w:t>19</w:t>
      </w:r>
    </w:p>
    <w:p w14:paraId="59E0F793" w14:textId="77777777" w:rsidR="0010602D" w:rsidRPr="0045513A" w:rsidRDefault="0010602D" w:rsidP="00F8658D">
      <w:pPr>
        <w:tabs>
          <w:tab w:val="left" w:pos="5580"/>
        </w:tabs>
        <w:ind w:left="-993"/>
        <w:jc w:val="both"/>
        <w:rPr>
          <w:rStyle w:val="bumpedfont15"/>
          <w:b/>
          <w:sz w:val="20"/>
          <w:szCs w:val="20"/>
        </w:rPr>
      </w:pPr>
    </w:p>
    <w:sectPr w:rsidR="0010602D" w:rsidRPr="0045513A" w:rsidSect="00A611E4">
      <w:pgSz w:w="11906" w:h="16838"/>
      <w:pgMar w:top="567"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46142"/>
    <w:multiLevelType w:val="hybridMultilevel"/>
    <w:tmpl w:val="AF722FF0"/>
    <w:lvl w:ilvl="0" w:tplc="BC302494">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849FC"/>
    <w:multiLevelType w:val="hybridMultilevel"/>
    <w:tmpl w:val="2EB087E6"/>
    <w:lvl w:ilvl="0" w:tplc="7138F64A">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52B66685"/>
    <w:multiLevelType w:val="hybridMultilevel"/>
    <w:tmpl w:val="8F541AFE"/>
    <w:lvl w:ilvl="0" w:tplc="71A8B7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4B91571"/>
    <w:multiLevelType w:val="hybridMultilevel"/>
    <w:tmpl w:val="677C8388"/>
    <w:lvl w:ilvl="0" w:tplc="F05EF39C">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4" w15:restartNumberingAfterBreak="0">
    <w:nsid w:val="6B9D2BC7"/>
    <w:multiLevelType w:val="hybridMultilevel"/>
    <w:tmpl w:val="6FCE8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E2C3407"/>
    <w:multiLevelType w:val="hybridMultilevel"/>
    <w:tmpl w:val="3C0AB5B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46"/>
    <w:rsid w:val="000119B7"/>
    <w:rsid w:val="000314E3"/>
    <w:rsid w:val="00036B63"/>
    <w:rsid w:val="00042882"/>
    <w:rsid w:val="0007777F"/>
    <w:rsid w:val="0010602D"/>
    <w:rsid w:val="00164F5F"/>
    <w:rsid w:val="00195422"/>
    <w:rsid w:val="001D33C1"/>
    <w:rsid w:val="00230373"/>
    <w:rsid w:val="002A1717"/>
    <w:rsid w:val="002B2AFA"/>
    <w:rsid w:val="002F1CDE"/>
    <w:rsid w:val="003222C1"/>
    <w:rsid w:val="003617F0"/>
    <w:rsid w:val="003767B7"/>
    <w:rsid w:val="003954D0"/>
    <w:rsid w:val="00436548"/>
    <w:rsid w:val="00444C63"/>
    <w:rsid w:val="0045513A"/>
    <w:rsid w:val="0045792D"/>
    <w:rsid w:val="0049671E"/>
    <w:rsid w:val="004C1788"/>
    <w:rsid w:val="004E2DEA"/>
    <w:rsid w:val="00527A85"/>
    <w:rsid w:val="005675D1"/>
    <w:rsid w:val="005A452B"/>
    <w:rsid w:val="006D2ABE"/>
    <w:rsid w:val="006F4335"/>
    <w:rsid w:val="0078580A"/>
    <w:rsid w:val="0085354E"/>
    <w:rsid w:val="00893C49"/>
    <w:rsid w:val="008A5E17"/>
    <w:rsid w:val="00A27299"/>
    <w:rsid w:val="00A40781"/>
    <w:rsid w:val="00A523A9"/>
    <w:rsid w:val="00A611E4"/>
    <w:rsid w:val="00AD7463"/>
    <w:rsid w:val="00B022F1"/>
    <w:rsid w:val="00B12B1B"/>
    <w:rsid w:val="00B80846"/>
    <w:rsid w:val="00BA0EA6"/>
    <w:rsid w:val="00BA6880"/>
    <w:rsid w:val="00C40A07"/>
    <w:rsid w:val="00CD4A7C"/>
    <w:rsid w:val="00CE59E8"/>
    <w:rsid w:val="00CF367E"/>
    <w:rsid w:val="00D376E8"/>
    <w:rsid w:val="00D83642"/>
    <w:rsid w:val="00E01C66"/>
    <w:rsid w:val="00E25F28"/>
    <w:rsid w:val="00E368E5"/>
    <w:rsid w:val="00E578C0"/>
    <w:rsid w:val="00E757DB"/>
    <w:rsid w:val="00E77BB5"/>
    <w:rsid w:val="00E876AB"/>
    <w:rsid w:val="00F43189"/>
    <w:rsid w:val="00F8658D"/>
    <w:rsid w:val="00FC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F09D"/>
  <w15:chartTrackingRefBased/>
  <w15:docId w15:val="{93D52D38-56D7-4369-9228-398A0EFA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8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B80846"/>
  </w:style>
  <w:style w:type="character" w:customStyle="1" w:styleId="s10">
    <w:name w:val="s10"/>
    <w:basedOn w:val="DefaultParagraphFont"/>
    <w:rsid w:val="00B80846"/>
  </w:style>
  <w:style w:type="paragraph" w:styleId="ListParagraph">
    <w:name w:val="List Paragraph"/>
    <w:basedOn w:val="Normal"/>
    <w:uiPriority w:val="34"/>
    <w:qFormat/>
    <w:rsid w:val="00444C63"/>
    <w:pPr>
      <w:ind w:left="720"/>
      <w:contextualSpacing/>
    </w:pPr>
  </w:style>
  <w:style w:type="paragraph" w:customStyle="1" w:styleId="s23">
    <w:name w:val="s23"/>
    <w:basedOn w:val="Normal"/>
    <w:rsid w:val="00E876AB"/>
    <w:pPr>
      <w:spacing w:before="100" w:beforeAutospacing="1" w:after="100" w:afterAutospacing="1"/>
    </w:pPr>
  </w:style>
  <w:style w:type="character" w:styleId="Hyperlink">
    <w:name w:val="Hyperlink"/>
    <w:basedOn w:val="DefaultParagraphFont"/>
    <w:uiPriority w:val="99"/>
    <w:unhideWhenUsed/>
    <w:rsid w:val="003617F0"/>
    <w:rPr>
      <w:color w:val="0563C1" w:themeColor="hyperlink"/>
      <w:u w:val="single"/>
    </w:rPr>
  </w:style>
  <w:style w:type="character" w:styleId="UnresolvedMention">
    <w:name w:val="Unresolved Mention"/>
    <w:basedOn w:val="DefaultParagraphFont"/>
    <w:uiPriority w:val="99"/>
    <w:semiHidden/>
    <w:unhideWhenUsed/>
    <w:rsid w:val="003617F0"/>
    <w:rPr>
      <w:color w:val="605E5C"/>
      <w:shd w:val="clear" w:color="auto" w:fill="E1DFDD"/>
    </w:rPr>
  </w:style>
  <w:style w:type="table" w:styleId="TableGrid">
    <w:name w:val="Table Grid"/>
    <w:basedOn w:val="TableNormal"/>
    <w:uiPriority w:val="39"/>
    <w:rsid w:val="00106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80141-560E-4890-867B-715FF877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Shackleford</dc:creator>
  <cp:keywords/>
  <dc:description/>
  <cp:lastModifiedBy>Shackleford</cp:lastModifiedBy>
  <cp:revision>4</cp:revision>
  <dcterms:created xsi:type="dcterms:W3CDTF">2019-03-20T15:09:00Z</dcterms:created>
  <dcterms:modified xsi:type="dcterms:W3CDTF">2019-03-20T21:24:00Z</dcterms:modified>
</cp:coreProperties>
</file>