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823A2" w14:textId="77777777" w:rsidR="003D2B68" w:rsidRDefault="003D2B68" w:rsidP="003D2B68">
      <w:pPr>
        <w:jc w:val="center"/>
        <w:rPr>
          <w:b/>
          <w:u w:val="single"/>
        </w:rPr>
      </w:pPr>
    </w:p>
    <w:p w14:paraId="0A0BB766" w14:textId="129C8E7C" w:rsidR="003D2B68" w:rsidRDefault="003D2B68" w:rsidP="003D2B68">
      <w:pPr>
        <w:jc w:val="center"/>
        <w:rPr>
          <w:b/>
          <w:u w:val="single"/>
        </w:rPr>
      </w:pPr>
      <w:r>
        <w:rPr>
          <w:b/>
          <w:u w:val="single"/>
        </w:rPr>
        <w:t>Shackleford Parish Council 20</w:t>
      </w:r>
      <w:r w:rsidR="00D64298">
        <w:rPr>
          <w:b/>
          <w:u w:val="single"/>
        </w:rPr>
        <w:t>2</w:t>
      </w:r>
      <w:r w:rsidR="006646E8">
        <w:rPr>
          <w:b/>
          <w:u w:val="single"/>
        </w:rPr>
        <w:t>3/24</w:t>
      </w:r>
    </w:p>
    <w:p w14:paraId="7E878AB5" w14:textId="77777777" w:rsidR="003D2B68" w:rsidRDefault="003D2B68" w:rsidP="003D2B68">
      <w:pPr>
        <w:jc w:val="center"/>
        <w:rPr>
          <w:b/>
          <w:u w:val="single"/>
        </w:rPr>
      </w:pPr>
      <w:r>
        <w:rPr>
          <w:b/>
          <w:u w:val="single"/>
        </w:rPr>
        <w:t xml:space="preserve"> Annual Governance and Accountability </w:t>
      </w:r>
      <w:r w:rsidRPr="000E19C4">
        <w:rPr>
          <w:b/>
          <w:u w:val="single"/>
        </w:rPr>
        <w:t>Return</w:t>
      </w:r>
    </w:p>
    <w:p w14:paraId="30E14CF9" w14:textId="77777777" w:rsidR="003D2B68" w:rsidRPr="000E19C4" w:rsidRDefault="003D2B68" w:rsidP="003D2B68">
      <w:pPr>
        <w:jc w:val="center"/>
        <w:rPr>
          <w:b/>
          <w:u w:val="single"/>
        </w:rPr>
      </w:pPr>
    </w:p>
    <w:p w14:paraId="4E52B2D0" w14:textId="77777777" w:rsidR="003D2B68" w:rsidRDefault="003D2B68" w:rsidP="003D2B68">
      <w:pPr>
        <w:jc w:val="center"/>
        <w:rPr>
          <w:b/>
          <w:u w:val="single"/>
        </w:rPr>
      </w:pPr>
      <w:r w:rsidRPr="000E19C4">
        <w:rPr>
          <w:b/>
          <w:u w:val="single"/>
        </w:rPr>
        <w:t>Explanation of Varia</w:t>
      </w:r>
      <w:r>
        <w:rPr>
          <w:b/>
          <w:u w:val="single"/>
        </w:rPr>
        <w:t>nces</w:t>
      </w:r>
    </w:p>
    <w:p w14:paraId="55A2C4E8" w14:textId="77777777" w:rsidR="003D2B68" w:rsidRDefault="003D2B68" w:rsidP="003D2B68">
      <w:pPr>
        <w:jc w:val="both"/>
        <w:rPr>
          <w:b/>
          <w:u w:val="single"/>
        </w:rPr>
      </w:pPr>
    </w:p>
    <w:tbl>
      <w:tblPr>
        <w:tblW w:w="946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1003"/>
        <w:gridCol w:w="1080"/>
        <w:gridCol w:w="5607"/>
      </w:tblGrid>
      <w:tr w:rsidR="006646E8" w:rsidRPr="002D5788" w14:paraId="219A8997" w14:textId="77777777" w:rsidTr="006646E8">
        <w:tc>
          <w:tcPr>
            <w:tcW w:w="1774" w:type="dxa"/>
            <w:shd w:val="clear" w:color="auto" w:fill="auto"/>
          </w:tcPr>
          <w:p w14:paraId="2FD9065E" w14:textId="0F60E88E" w:rsidR="006646E8" w:rsidRPr="002D5788" w:rsidRDefault="006646E8" w:rsidP="00A37AC5">
            <w:pPr>
              <w:jc w:val="center"/>
              <w:rPr>
                <w:b/>
                <w:u w:val="single"/>
              </w:rPr>
            </w:pPr>
            <w:r w:rsidRPr="002D5788">
              <w:rPr>
                <w:b/>
                <w:u w:val="single"/>
              </w:rPr>
              <w:t>Section 2 AGAR – Accounting statements</w:t>
            </w:r>
          </w:p>
        </w:tc>
        <w:tc>
          <w:tcPr>
            <w:tcW w:w="1003" w:type="dxa"/>
          </w:tcPr>
          <w:p w14:paraId="2C621EF1" w14:textId="77777777" w:rsidR="006646E8" w:rsidRDefault="006646E8" w:rsidP="00CF0573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2022/23</w:t>
            </w:r>
          </w:p>
          <w:p w14:paraId="089260B5" w14:textId="4B49D620" w:rsidR="006646E8" w:rsidRPr="002D5788" w:rsidRDefault="006646E8" w:rsidP="00CF0573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£</w:t>
            </w:r>
          </w:p>
        </w:tc>
        <w:tc>
          <w:tcPr>
            <w:tcW w:w="1080" w:type="dxa"/>
          </w:tcPr>
          <w:p w14:paraId="274EC1BB" w14:textId="6D2B8833" w:rsidR="006646E8" w:rsidRPr="002D5788" w:rsidRDefault="006646E8" w:rsidP="00CF0573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2023/24</w:t>
            </w:r>
          </w:p>
        </w:tc>
        <w:tc>
          <w:tcPr>
            <w:tcW w:w="5607" w:type="dxa"/>
            <w:shd w:val="clear" w:color="auto" w:fill="auto"/>
          </w:tcPr>
          <w:p w14:paraId="4FCA5E90" w14:textId="4992FF08" w:rsidR="006646E8" w:rsidRPr="002D5788" w:rsidRDefault="006646E8" w:rsidP="00CF0573">
            <w:pPr>
              <w:jc w:val="both"/>
              <w:rPr>
                <w:b/>
                <w:u w:val="single"/>
              </w:rPr>
            </w:pPr>
            <w:r w:rsidRPr="002D5788">
              <w:rPr>
                <w:b/>
                <w:u w:val="single"/>
              </w:rPr>
              <w:t>Explanation of variance</w:t>
            </w:r>
          </w:p>
        </w:tc>
      </w:tr>
      <w:tr w:rsidR="006646E8" w:rsidRPr="002D5788" w14:paraId="4A341F72" w14:textId="77777777" w:rsidTr="006646E8">
        <w:tc>
          <w:tcPr>
            <w:tcW w:w="1774" w:type="dxa"/>
            <w:shd w:val="clear" w:color="auto" w:fill="auto"/>
          </w:tcPr>
          <w:p w14:paraId="409D2013" w14:textId="77777777" w:rsidR="006646E8" w:rsidRPr="002D5788" w:rsidRDefault="006646E8" w:rsidP="00CF0573">
            <w:pPr>
              <w:jc w:val="center"/>
              <w:rPr>
                <w:bCs/>
              </w:rPr>
            </w:pPr>
            <w:r>
              <w:rPr>
                <w:bCs/>
              </w:rPr>
              <w:t>Item</w:t>
            </w:r>
            <w:r w:rsidRPr="002D5788">
              <w:rPr>
                <w:bCs/>
              </w:rPr>
              <w:t xml:space="preserve"> 2 – Precept</w:t>
            </w:r>
          </w:p>
          <w:p w14:paraId="66E457E9" w14:textId="77777777" w:rsidR="006646E8" w:rsidRPr="002D5788" w:rsidRDefault="006646E8" w:rsidP="00CF0573">
            <w:pPr>
              <w:jc w:val="center"/>
              <w:rPr>
                <w:bCs/>
              </w:rPr>
            </w:pPr>
          </w:p>
        </w:tc>
        <w:tc>
          <w:tcPr>
            <w:tcW w:w="1003" w:type="dxa"/>
          </w:tcPr>
          <w:p w14:paraId="4DE90D64" w14:textId="3D4F6953" w:rsidR="006646E8" w:rsidRDefault="006646E8" w:rsidP="00CF0573">
            <w:pPr>
              <w:jc w:val="both"/>
            </w:pPr>
            <w:r>
              <w:t>15,996</w:t>
            </w:r>
          </w:p>
        </w:tc>
        <w:tc>
          <w:tcPr>
            <w:tcW w:w="1080" w:type="dxa"/>
          </w:tcPr>
          <w:p w14:paraId="06E0D29A" w14:textId="5328997F" w:rsidR="006646E8" w:rsidRDefault="006646E8" w:rsidP="00CF0573">
            <w:pPr>
              <w:jc w:val="both"/>
            </w:pPr>
            <w:r>
              <w:t>16,700</w:t>
            </w:r>
          </w:p>
        </w:tc>
        <w:tc>
          <w:tcPr>
            <w:tcW w:w="5607" w:type="dxa"/>
            <w:shd w:val="clear" w:color="auto" w:fill="auto"/>
          </w:tcPr>
          <w:p w14:paraId="4E205A46" w14:textId="5E9D81F6" w:rsidR="006646E8" w:rsidRPr="002D5788" w:rsidRDefault="006646E8" w:rsidP="00CF0573">
            <w:pPr>
              <w:jc w:val="both"/>
              <w:rPr>
                <w:b/>
                <w:u w:val="single"/>
              </w:rPr>
            </w:pPr>
            <w:r>
              <w:t xml:space="preserve">The rise in the precept for 2023/24 was requested to cover increases in inflation and maintenance work around the parish. </w:t>
            </w:r>
          </w:p>
        </w:tc>
      </w:tr>
      <w:tr w:rsidR="006646E8" w:rsidRPr="002D5788" w14:paraId="3FFD84FA" w14:textId="77777777" w:rsidTr="006646E8">
        <w:tc>
          <w:tcPr>
            <w:tcW w:w="1774" w:type="dxa"/>
            <w:shd w:val="clear" w:color="auto" w:fill="auto"/>
          </w:tcPr>
          <w:p w14:paraId="4CA74775" w14:textId="77777777" w:rsidR="006646E8" w:rsidRPr="002D5788" w:rsidRDefault="006646E8" w:rsidP="00CF0573">
            <w:pPr>
              <w:jc w:val="center"/>
              <w:rPr>
                <w:bCs/>
              </w:rPr>
            </w:pPr>
            <w:r>
              <w:rPr>
                <w:bCs/>
              </w:rPr>
              <w:t>Item</w:t>
            </w:r>
            <w:r w:rsidRPr="002D5788">
              <w:rPr>
                <w:bCs/>
              </w:rPr>
              <w:t xml:space="preserve"> 3 – Total other receipts</w:t>
            </w:r>
          </w:p>
          <w:p w14:paraId="486D34B0" w14:textId="77777777" w:rsidR="006646E8" w:rsidRPr="002D5788" w:rsidRDefault="006646E8" w:rsidP="00CF0573">
            <w:pPr>
              <w:jc w:val="center"/>
              <w:rPr>
                <w:bCs/>
              </w:rPr>
            </w:pPr>
          </w:p>
        </w:tc>
        <w:tc>
          <w:tcPr>
            <w:tcW w:w="1003" w:type="dxa"/>
          </w:tcPr>
          <w:p w14:paraId="020147E3" w14:textId="2BA5C4A7" w:rsidR="006646E8" w:rsidRDefault="006646E8" w:rsidP="00CF0573">
            <w:pPr>
              <w:jc w:val="both"/>
            </w:pPr>
            <w:r>
              <w:t>4,974</w:t>
            </w:r>
          </w:p>
        </w:tc>
        <w:tc>
          <w:tcPr>
            <w:tcW w:w="1080" w:type="dxa"/>
          </w:tcPr>
          <w:p w14:paraId="56718B30" w14:textId="17DAF6F6" w:rsidR="006646E8" w:rsidRDefault="006646E8" w:rsidP="00CF0573">
            <w:pPr>
              <w:jc w:val="both"/>
            </w:pPr>
            <w:r>
              <w:t>1,613</w:t>
            </w:r>
          </w:p>
        </w:tc>
        <w:tc>
          <w:tcPr>
            <w:tcW w:w="5607" w:type="dxa"/>
            <w:shd w:val="clear" w:color="auto" w:fill="auto"/>
          </w:tcPr>
          <w:p w14:paraId="78B12C4D" w14:textId="63C9D49C" w:rsidR="006646E8" w:rsidRPr="002D5788" w:rsidRDefault="006646E8" w:rsidP="00CF0573">
            <w:pPr>
              <w:jc w:val="both"/>
              <w:rPr>
                <w:b/>
                <w:u w:val="single"/>
              </w:rPr>
            </w:pPr>
            <w:r>
              <w:t xml:space="preserve">In 2023/24 ‘other receipts’ were the yearly £237 Council Tax Support grant, annual rent of £300 for the Cyder House Field and £1,069 VAT rebate. In 2022/23 ‘other receipts’ were higher due to the Platinum Jubilee (£2,075), VAT rebates (£688.55) and a CFGA grant from GBC towards the Shackleford Playground fence and play bark (£1,973). </w:t>
            </w:r>
          </w:p>
        </w:tc>
      </w:tr>
      <w:tr w:rsidR="006646E8" w:rsidRPr="002D5788" w14:paraId="0464F4B3" w14:textId="77777777" w:rsidTr="006646E8">
        <w:tc>
          <w:tcPr>
            <w:tcW w:w="1774" w:type="dxa"/>
            <w:shd w:val="clear" w:color="auto" w:fill="auto"/>
          </w:tcPr>
          <w:p w14:paraId="7BE34029" w14:textId="77777777" w:rsidR="006646E8" w:rsidRPr="002D5788" w:rsidRDefault="006646E8" w:rsidP="00CF0573">
            <w:pPr>
              <w:jc w:val="center"/>
              <w:rPr>
                <w:bCs/>
              </w:rPr>
            </w:pPr>
            <w:r>
              <w:rPr>
                <w:bCs/>
              </w:rPr>
              <w:t>Item</w:t>
            </w:r>
            <w:r w:rsidRPr="002D5788">
              <w:rPr>
                <w:bCs/>
              </w:rPr>
              <w:t xml:space="preserve"> 6 – All other payments</w:t>
            </w:r>
          </w:p>
          <w:p w14:paraId="582160D3" w14:textId="77777777" w:rsidR="006646E8" w:rsidRPr="002D5788" w:rsidRDefault="006646E8" w:rsidP="00CF0573">
            <w:pPr>
              <w:jc w:val="center"/>
              <w:rPr>
                <w:bCs/>
              </w:rPr>
            </w:pPr>
          </w:p>
        </w:tc>
        <w:tc>
          <w:tcPr>
            <w:tcW w:w="1003" w:type="dxa"/>
          </w:tcPr>
          <w:p w14:paraId="4067EA6F" w14:textId="3D581957" w:rsidR="006646E8" w:rsidRDefault="006646E8" w:rsidP="005C67D9">
            <w:pPr>
              <w:jc w:val="both"/>
            </w:pPr>
            <w:r>
              <w:t>9,890</w:t>
            </w:r>
          </w:p>
        </w:tc>
        <w:tc>
          <w:tcPr>
            <w:tcW w:w="1080" w:type="dxa"/>
          </w:tcPr>
          <w:p w14:paraId="56FF66D6" w14:textId="63DFF9C3" w:rsidR="006646E8" w:rsidRDefault="006646E8" w:rsidP="005C67D9">
            <w:pPr>
              <w:jc w:val="both"/>
              <w:rPr>
                <w:bCs/>
              </w:rPr>
            </w:pPr>
            <w:r>
              <w:rPr>
                <w:bCs/>
              </w:rPr>
              <w:t>7,543</w:t>
            </w:r>
          </w:p>
        </w:tc>
        <w:tc>
          <w:tcPr>
            <w:tcW w:w="5607" w:type="dxa"/>
            <w:shd w:val="clear" w:color="auto" w:fill="auto"/>
          </w:tcPr>
          <w:p w14:paraId="78FFB238" w14:textId="6BC749A0" w:rsidR="006646E8" w:rsidRPr="004D00E9" w:rsidRDefault="006646E8" w:rsidP="005C67D9">
            <w:pPr>
              <w:jc w:val="both"/>
              <w:rPr>
                <w:bCs/>
              </w:rPr>
            </w:pPr>
            <w:r>
              <w:rPr>
                <w:bCs/>
              </w:rPr>
              <w:t xml:space="preserve">Other payments have decreased in 2023/24. This is mostly due to the paying out of grants received for the Platinum Jubilee and the playground (£3,813) in 2022/23. </w:t>
            </w:r>
          </w:p>
        </w:tc>
      </w:tr>
    </w:tbl>
    <w:p w14:paraId="66A0CA9D" w14:textId="77777777" w:rsidR="003D2B68" w:rsidRDefault="003D2B68" w:rsidP="003D2B68">
      <w:pPr>
        <w:jc w:val="both"/>
      </w:pPr>
    </w:p>
    <w:p w14:paraId="4189CC17" w14:textId="77777777" w:rsidR="003D2B68" w:rsidRPr="0096562E" w:rsidRDefault="003D2B68" w:rsidP="003D2B68">
      <w:pPr>
        <w:jc w:val="both"/>
      </w:pPr>
    </w:p>
    <w:p w14:paraId="5E676D23" w14:textId="77777777" w:rsidR="003D2B68" w:rsidRPr="002913BD" w:rsidRDefault="003D2B68" w:rsidP="003D2B68">
      <w:pPr>
        <w:rPr>
          <w:b/>
          <w:u w:val="single"/>
        </w:rPr>
      </w:pPr>
    </w:p>
    <w:p w14:paraId="40D2CF4D" w14:textId="77777777" w:rsidR="003D2B68" w:rsidRPr="000E19C4" w:rsidRDefault="003D2B68" w:rsidP="003D2B68"/>
    <w:p w14:paraId="04E18C9B" w14:textId="77777777" w:rsidR="003D2B68" w:rsidRDefault="003D2B68"/>
    <w:sectPr w:rsidR="003D2B68" w:rsidSect="008B4B64">
      <w:pgSz w:w="11906" w:h="16838"/>
      <w:pgMar w:top="28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B68"/>
    <w:rsid w:val="00291EA0"/>
    <w:rsid w:val="002F5028"/>
    <w:rsid w:val="00371E09"/>
    <w:rsid w:val="003D2B68"/>
    <w:rsid w:val="004D00E9"/>
    <w:rsid w:val="005C67D9"/>
    <w:rsid w:val="006646E8"/>
    <w:rsid w:val="006A2C31"/>
    <w:rsid w:val="007C38D3"/>
    <w:rsid w:val="008541FA"/>
    <w:rsid w:val="008B4B64"/>
    <w:rsid w:val="00903CD6"/>
    <w:rsid w:val="009D4FF2"/>
    <w:rsid w:val="00A37AC5"/>
    <w:rsid w:val="00B64F63"/>
    <w:rsid w:val="00C16900"/>
    <w:rsid w:val="00CC3AD8"/>
    <w:rsid w:val="00D4202C"/>
    <w:rsid w:val="00D64298"/>
    <w:rsid w:val="00DB3FE2"/>
    <w:rsid w:val="00E1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0B781"/>
  <w15:chartTrackingRefBased/>
  <w15:docId w15:val="{2F0E9EDC-108A-4303-A1B3-58A09AAF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752</Characters>
  <Application>Microsoft Office Word</Application>
  <DocSecurity>0</DocSecurity>
  <Lines>11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Shackleford</dc:creator>
  <cp:keywords/>
  <dc:description/>
  <cp:lastModifiedBy>Microsoft Office User</cp:lastModifiedBy>
  <cp:revision>3</cp:revision>
  <dcterms:created xsi:type="dcterms:W3CDTF">2024-04-21T16:04:00Z</dcterms:created>
  <dcterms:modified xsi:type="dcterms:W3CDTF">2024-04-21T16:08:00Z</dcterms:modified>
</cp:coreProperties>
</file>